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9" w:rsidRPr="00D6226B" w:rsidRDefault="005F2539" w:rsidP="008A232C">
      <w:pPr>
        <w:spacing w:line="204" w:lineRule="auto"/>
        <w:jc w:val="center"/>
        <w:rPr>
          <w:rFonts w:ascii="Phetsarath OT" w:hAnsi="Phetsarath OT" w:cs="Phetsarath OT"/>
          <w:sz w:val="14"/>
          <w:szCs w:val="14"/>
          <w:lang w:bidi="lo-LA"/>
        </w:rPr>
      </w:pPr>
      <w:bookmarkStart w:id="0" w:name="_GoBack"/>
      <w:bookmarkEnd w:id="0"/>
    </w:p>
    <w:p w:rsidR="008A232C" w:rsidRPr="008728B0" w:rsidRDefault="004C3965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44.95pt;width:64.75pt;height:57.8pt;z-index:251659264">
            <v:imagedata r:id="rId8" o:title=""/>
            <w10:wrap type="topAndBottom"/>
          </v:shape>
          <o:OLEObject Type="Embed" ProgID="MSPhotoEd.3" ShapeID="_x0000_s1026" DrawAspect="Content" ObjectID="_1549899321" r:id="rId9"/>
        </w:pict>
      </w:r>
      <w:r w:rsidR="008A232C"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9507A" w:rsidRDefault="0089507A" w:rsidP="008A232C">
      <w:pPr>
        <w:rPr>
          <w:rFonts w:ascii="Phetsarath OT" w:hAnsi="Phetsarath OT" w:cs="Phetsarath OT"/>
          <w:lang w:bidi="lo-LA"/>
        </w:rPr>
      </w:pPr>
    </w:p>
    <w:p w:rsidR="008A232C" w:rsidRPr="008728B0" w:rsidRDefault="008A232C" w:rsidP="008A232C">
      <w:pPr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ອອປສ</w:t>
      </w:r>
    </w:p>
    <w:p w:rsidR="008A232C" w:rsidRPr="008728B0" w:rsidRDefault="008A232C" w:rsidP="008A232C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  <w:lang w:bidi="lo-LA"/>
        </w:rPr>
        <w:t>ພະ​ແນກຄົ້ນ</w:t>
      </w:r>
      <w:r w:rsidRPr="008728B0">
        <w:rPr>
          <w:rFonts w:ascii="Phetsarath OT" w:hAnsi="Phetsarath OT" w:cs="Phetsarath OT"/>
          <w:cs/>
          <w:lang w:bidi="lo-LA"/>
        </w:rPr>
        <w:t>ຄວ້າ</w:t>
      </w:r>
      <w:r w:rsidRPr="008728B0">
        <w:rPr>
          <w:rFonts w:ascii="Phetsarath OT" w:hAnsi="Phetsarath OT" w:cs="Phetsarath OT"/>
        </w:rPr>
        <w:t>-</w:t>
      </w:r>
      <w:r w:rsidRPr="008728B0">
        <w:rPr>
          <w:rFonts w:ascii="Phetsarath OT" w:hAnsi="Phetsarath OT" w:cs="Phetsarath OT"/>
          <w:cs/>
          <w:lang w:bidi="lo-LA"/>
        </w:rPr>
        <w:t>ສັງ​ລວມ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 w:rsidR="00C25BE8">
        <w:rPr>
          <w:rFonts w:ascii="Phetsarath OT" w:hAnsi="Phetsarath OT" w:cs="Phetsarath OT"/>
        </w:rPr>
        <w:t xml:space="preserve">     </w:t>
      </w:r>
      <w:r>
        <w:rPr>
          <w:rFonts w:ascii="Phetsarath OT" w:hAnsi="Phetsarath OT" w:cs="Phetsarath OT"/>
        </w:rPr>
        <w:t xml:space="preserve">     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Pr="008728B0">
        <w:rPr>
          <w:rFonts w:ascii="Phetsarath OT" w:hAnsi="Phetsarath OT" w:cs="Phetsarath OT"/>
          <w:cs/>
          <w:lang w:bidi="lo-LA"/>
        </w:rPr>
        <w:t>ຄສລ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="00C25BE8"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 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="00C25BE8">
        <w:rPr>
          <w:rFonts w:ascii="Phetsarath OT" w:hAnsi="Phetsarath OT" w:cs="Phetsarath OT"/>
        </w:rPr>
        <w:t>…</w:t>
      </w:r>
      <w:r w:rsidR="00C25BE8">
        <w:rPr>
          <w:rFonts w:ascii="Phetsarath OT" w:hAnsi="Phetsarath OT" w:cs="Phetsarath OT" w:hint="cs"/>
          <w:cs/>
          <w:lang w:bidi="lo-LA"/>
        </w:rPr>
        <w:t xml:space="preserve">  </w:t>
      </w:r>
      <w:r w:rsidR="005832D0">
        <w:rPr>
          <w:rFonts w:ascii="Phetsarath OT" w:hAnsi="Phetsarath OT" w:cs="Phetsarath OT" w:hint="cs"/>
          <w:cs/>
          <w:lang w:bidi="lo-LA"/>
        </w:rPr>
        <w:t>ກຸມພາ</w:t>
      </w:r>
      <w:r w:rsidR="00841985">
        <w:rPr>
          <w:rFonts w:ascii="Phetsarath OT" w:hAnsi="Phetsarath OT" w:cs="Phetsarath OT" w:hint="cs"/>
          <w:cs/>
          <w:lang w:bidi="lo-LA"/>
        </w:rPr>
        <w:t xml:space="preserve"> 2017</w:t>
      </w:r>
    </w:p>
    <w:p w:rsidR="008A232C" w:rsidRPr="008728B0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16"/>
          <w:szCs w:val="16"/>
        </w:rPr>
      </w:pPr>
    </w:p>
    <w:p w:rsidR="008A232C" w:rsidRPr="008728B0" w:rsidRDefault="008A232C" w:rsidP="008A232C">
      <w:pPr>
        <w:ind w:left="4320" w:firstLine="720"/>
        <w:rPr>
          <w:rFonts w:ascii="Phetsarath OT" w:hAnsi="Phetsarath OT" w:cs="Phetsarath OT"/>
          <w:sz w:val="8"/>
          <w:szCs w:val="8"/>
        </w:rPr>
      </w:pPr>
    </w:p>
    <w:p w:rsidR="008A232C" w:rsidRPr="00EE5E21" w:rsidRDefault="008A232C" w:rsidP="008A232C">
      <w:pPr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EE5E2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ບົດສະຫຼຸບ</w:t>
      </w:r>
    </w:p>
    <w:p w:rsidR="008A232C" w:rsidRPr="00EE5E21" w:rsidRDefault="008A232C" w:rsidP="008A232C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ການເຄື່ອນໄຫວວຽກງານ</w:t>
      </w:r>
      <w:r w:rsidRPr="00EE5E21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ຂອງພະ​ແນ​ກຄົ້ນຄວ້າ-ສັງ​ລວມ</w:t>
      </w:r>
    </w:p>
    <w:p w:rsidR="008A232C" w:rsidRPr="00EE5E21" w:rsidRDefault="008A232C" w:rsidP="008A232C">
      <w:pPr>
        <w:jc w:val="center"/>
        <w:rPr>
          <w:rFonts w:ascii="Phetsarath OT" w:hAnsi="Phetsarath OT" w:cs="Phetsarath OT"/>
          <w:spacing w:val="-8"/>
          <w:sz w:val="28"/>
          <w:szCs w:val="28"/>
          <w:lang w:bidi="lo-LA"/>
        </w:rPr>
      </w:pP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ປະຈໍາເດືອນ </w:t>
      </w:r>
      <w:r w:rsidR="005832D0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ກຸມພາ</w:t>
      </w:r>
      <w:r w:rsidR="00841985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2017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>ແລະ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Pr="00EE5E21">
        <w:rPr>
          <w:rFonts w:ascii="Phetsarath OT" w:hAnsi="Phetsarath OT" w:cs="Phetsarath OT"/>
          <w:b/>
          <w:bCs/>
          <w:spacing w:val="-8"/>
          <w:sz w:val="28"/>
          <w:szCs w:val="28"/>
          <w:cs/>
          <w:lang w:bidi="lo-LA"/>
        </w:rPr>
        <w:t xml:space="preserve">ທິດທາງແຜນການປະຈໍາເດືອນ </w:t>
      </w:r>
      <w:r w:rsidR="005832D0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ມີນາ</w:t>
      </w:r>
      <w:r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 xml:space="preserve"> </w:t>
      </w:r>
      <w:r w:rsidR="0061322D" w:rsidRPr="00EE5E21">
        <w:rPr>
          <w:rFonts w:ascii="Phetsarath OT" w:hAnsi="Phetsarath OT" w:cs="Phetsarath OT"/>
          <w:b/>
          <w:bCs/>
          <w:spacing w:val="-8"/>
          <w:sz w:val="28"/>
          <w:szCs w:val="28"/>
        </w:rPr>
        <w:t>201</w:t>
      </w:r>
      <w:r w:rsidR="0061322D" w:rsidRPr="00EE5E21">
        <w:rPr>
          <w:rFonts w:ascii="Phetsarath OT" w:hAnsi="Phetsarath OT" w:cs="Phetsarath OT" w:hint="cs"/>
          <w:b/>
          <w:bCs/>
          <w:spacing w:val="-8"/>
          <w:sz w:val="28"/>
          <w:szCs w:val="28"/>
          <w:cs/>
          <w:lang w:bidi="lo-LA"/>
        </w:rPr>
        <w:t>7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C36ACA" w:rsidRDefault="008A232C" w:rsidP="008A232C">
      <w:pPr>
        <w:pStyle w:val="ListParagraph"/>
        <w:numPr>
          <w:ilvl w:val="0"/>
          <w:numId w:val="2"/>
        </w:numPr>
        <w:tabs>
          <w:tab w:val="left" w:pos="-851"/>
        </w:tabs>
        <w:ind w:left="709" w:right="-145" w:hanging="283"/>
        <w:jc w:val="both"/>
        <w:rPr>
          <w:rFonts w:ascii="Phetsarath OT" w:hAnsi="Phetsarath OT" w:cs="Phetsarath OT"/>
          <w:sz w:val="20"/>
          <w:szCs w:val="20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5832D0">
        <w:rPr>
          <w:rFonts w:ascii="Phetsarath OT" w:hAnsi="Phetsarath OT" w:cs="Phetsarath OT" w:hint="cs"/>
          <w:sz w:val="26"/>
          <w:szCs w:val="26"/>
          <w:cs/>
          <w:lang w:bidi="lo-LA"/>
        </w:rPr>
        <w:t>ກຸມພາ (02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ປີ </w:t>
      </w:r>
      <w:r w:rsidR="00622FAC">
        <w:rPr>
          <w:rFonts w:ascii="Phetsarath OT" w:hAnsi="Phetsarath OT" w:cs="Phetsarath OT"/>
          <w:sz w:val="26"/>
          <w:szCs w:val="26"/>
        </w:rPr>
        <w:t>201</w:t>
      </w:r>
      <w:r w:rsidR="00622FAC">
        <w:rPr>
          <w:rFonts w:ascii="Phetsarath OT" w:hAnsi="Phetsarath OT" w:cs="Phetsarath OT" w:hint="cs"/>
          <w:sz w:val="26"/>
          <w:szCs w:val="26"/>
          <w:cs/>
          <w:lang w:bidi="lo-LA"/>
        </w:rPr>
        <w:t>7</w:t>
      </w:r>
      <w:r>
        <w:rPr>
          <w:rFonts w:ascii="Phetsarath OT" w:hAnsi="Phetsarath OT" w:cs="Phetsarath OT"/>
          <w:sz w:val="26"/>
          <w:szCs w:val="26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476FAB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</w:p>
    <w:p w:rsidR="008A232C" w:rsidRPr="009A616B" w:rsidRDefault="008A232C" w:rsidP="008A232C">
      <w:pPr>
        <w:tabs>
          <w:tab w:val="left" w:pos="-851"/>
          <w:tab w:val="left" w:pos="1276"/>
        </w:tabs>
        <w:ind w:right="-3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  <w:t xml:space="preserve">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9A616B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8728B0" w:rsidRDefault="008A232C" w:rsidP="008A232C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20"/>
          <w:szCs w:val="20"/>
        </w:rPr>
      </w:pPr>
    </w:p>
    <w:p w:rsidR="008A232C" w:rsidRPr="008728B0" w:rsidRDefault="008A232C" w:rsidP="00CD1347">
      <w:pPr>
        <w:tabs>
          <w:tab w:val="left" w:pos="1418"/>
        </w:tabs>
        <w:ind w:firstLine="567"/>
        <w:jc w:val="thaiDistribute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proofErr w:type="gramStart"/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 w:rsidR="008F5AF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5832D0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ກຸມພາ</w:t>
      </w:r>
      <w:r w:rsidR="00841985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2017.</w:t>
      </w:r>
      <w:proofErr w:type="gramEnd"/>
    </w:p>
    <w:p w:rsidR="008A232C" w:rsidRPr="008728B0" w:rsidRDefault="008A232C" w:rsidP="008A232C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8A232C" w:rsidRDefault="008A232C" w:rsidP="008A232C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B62C4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ລະບຽບລັດຖະກອນ,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ໄດ້ເຂົ້າຮ່ວມ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ຟັງປາຖະກາຖາ </w:t>
      </w:r>
      <w:r w:rsidR="00841985">
        <w:rPr>
          <w:rFonts w:ascii="Phetsarath OT" w:hAnsi="Phetsarath OT" w:cs="Phetsarath OT" w:hint="cs"/>
          <w:sz w:val="26"/>
          <w:szCs w:val="26"/>
          <w:cs/>
          <w:lang w:bidi="lo-LA"/>
        </w:rPr>
        <w:t>ວັນສ້າງຕັ້ງ</w:t>
      </w:r>
      <w:r w:rsidR="006D134F">
        <w:rPr>
          <w:rFonts w:ascii="Phetsarath OT" w:hAnsi="Phetsarath OT" w:cs="Phetsarath OT" w:hint="cs"/>
          <w:sz w:val="26"/>
          <w:szCs w:val="26"/>
          <w:cs/>
          <w:lang w:bidi="lo-LA"/>
        </w:rPr>
        <w:t>ສະຫະພັນກຳມະບານຄົບຮອບ 61</w:t>
      </w:r>
      <w:r w:rsidR="00841985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ປີ ແລະ </w:t>
      </w:r>
      <w:r w:rsidR="006D134F">
        <w:rPr>
          <w:rFonts w:ascii="Phetsarath OT" w:hAnsi="Phetsarath OT" w:cs="Phetsarath OT" w:hint="cs"/>
          <w:sz w:val="26"/>
          <w:szCs w:val="26"/>
          <w:cs/>
          <w:lang w:bidi="lo-LA"/>
        </w:rPr>
        <w:t>ວຽກງານກວດກາ ຂອງອົງການໄອຍະການປະຊາຊົນສູງສຸດ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>.</w:t>
      </w:r>
    </w:p>
    <w:p w:rsidR="005832D0" w:rsidRDefault="005832D0" w:rsidP="008A232C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8728B0" w:rsidRDefault="008A232C" w:rsidP="008A232C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D92B8C" w:rsidRDefault="005832D0" w:rsidP="00D92B8C">
      <w:pPr>
        <w:tabs>
          <w:tab w:val="left" w:pos="567"/>
          <w:tab w:val="left" w:pos="720"/>
          <w:tab w:val="left" w:pos="1170"/>
          <w:tab w:val="left" w:pos="1260"/>
        </w:tabs>
        <w:ind w:left="93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2.1.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ວຽກງານຄົ້ນຄວ້າ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A561E1" w:rsidRDefault="006D134F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ສັງລວມ ແລະ ກວດກາຄືນຄວາມຖືກຕ້ອງເອກະສານເພື່ອເຮັດປື້ມກອງປະຊຸມວຽກງານໄອຍະການປະຊາຊົນທົ່ວປະເທດ.</w:t>
      </w:r>
    </w:p>
    <w:p w:rsidR="006D134F" w:rsidRDefault="006D134F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ເຂົ້າຮ່ວມປະຊຸມສ້າງປື້ມຄູ່ມືສົ່ງຜູ້ຮ້າຍຂ້າມແດນ, ຢູ່ທ່າລາດ ແຂວງວຽງຈັນ;</w:t>
      </w:r>
    </w:p>
    <w:p w:rsidR="006D134F" w:rsidRDefault="006D134F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ຮ່າງໜັງສືສະເໜີ, ຄຳແນະນຳ, ແຈ້ງການ, ໜັງສືເຊີນຕ່າງໆ ຈຳນວນ 8 ສະບັບ;</w:t>
      </w:r>
    </w:p>
    <w:p w:rsidR="006D134F" w:rsidRDefault="006D134F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ສຳເລັດການຮ່າງໃບຄຳຮ້ອງຂໍຕິດຕາມກວດກາ, ຄຳຮ້ອງຂໍຮື້ຟື້ນຄະດີອາຍາ/ແພ່ງ;</w:t>
      </w:r>
    </w:p>
    <w:p w:rsidR="006D134F" w:rsidRDefault="006D134F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- </w:t>
      </w:r>
      <w:r w:rsidR="00CA75D3">
        <w:rPr>
          <w:rFonts w:ascii="Phetsarath OT" w:hAnsi="Phetsarath OT" w:cs="Phetsarath OT" w:hint="cs"/>
          <w:szCs w:val="24"/>
          <w:cs/>
          <w:lang w:val="fr-FR" w:bidi="lo-LA"/>
        </w:rPr>
        <w:t>ກະກຽມຮ່າງແຈ້ງການ, ແນະນຳ ເຖີງບັນດາກົມ, ບັນດາແຂວງທົ່ວປະເທດ ກ່ຽວກັບການກຳນົດວັນທີ ສົ່ງບົດສະຫຼຸບ, ສະຖິຕິປະຈຳເດືອນ ແລະ ປະຈຳໄຕມາດ</w:t>
      </w:r>
      <w:r w:rsidR="0005187A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05187A" w:rsidRDefault="0005187A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ໄດ້ຄົ້ນຄວ້າປື້ມຄຳແນະນຳກ່ຽວກັບການຈັດຕັ້ງປະຕິບັດ ດຳລັດວ່າດ້ວຍເອກະສານທາງການ</w:t>
      </w:r>
      <w:r w:rsidR="00AA320E">
        <w:rPr>
          <w:rFonts w:ascii="Phetsarath OT" w:hAnsi="Phetsarath OT" w:cs="Phetsarath OT" w:hint="cs"/>
          <w:szCs w:val="24"/>
          <w:cs/>
          <w:lang w:val="fr-FR" w:bidi="lo-LA"/>
        </w:rPr>
        <w:t>;</w:t>
      </w:r>
    </w:p>
    <w:p w:rsidR="00AA320E" w:rsidRDefault="00AA320E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ປັບປຸງແບບແຜນ ແລະ ກົນໄກການເຮັດວຽກ;</w:t>
      </w:r>
    </w:p>
    <w:p w:rsidR="00AA320E" w:rsidRDefault="005F2539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ປັບປຸງວຽກງານສຳເນົາເອກະສານ;</w:t>
      </w:r>
    </w:p>
    <w:p w:rsidR="005F2539" w:rsidRDefault="005F2539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lastRenderedPageBreak/>
        <w:t>- ຂື້ນແຜນເພື່ອຂໍງົບປະມານໃນການເປີດກອງປະຊຸມຮ່ວມກັບກົມວິຊາການ ກ່ຽວກັບການບໍລິຫານຄະດີຄົບວົງຈອນ;</w:t>
      </w:r>
    </w:p>
    <w:p w:rsidR="005F2539" w:rsidRDefault="005F2539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ເຂົ້່າຮ່ວມລົງທາບທາມຮ່າງກົດໝາຍວ່າດ້ວຍອົງການໄອຍະການ ຢູ່ 07 ແຂວງພາກເໜືອ ແລະ 05 ແຂວງພາກໃຕ້;</w:t>
      </w:r>
    </w:p>
    <w:p w:rsidR="005F2539" w:rsidRPr="00D92B8C" w:rsidRDefault="005F2539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 w:hint="cs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- ເຂົ້າຮ່ວມກອງປະຊຸມຮ່ວມລະຫວ່າງຄະນະນຳ ອົງການໄອຍະການປະຊາຊົນສູງສຸດ ແລະ ຄະນະນຳສານປະຊາຊົນສູງສຸດເພື່ອປືກສາຫາລືກ່ຽວກັບບາງບັນຫາໃນການປັບປຸງກົດໝາຍໄອຍະການ.</w:t>
      </w:r>
    </w:p>
    <w:p w:rsidR="00D92B8C" w:rsidRDefault="005832D0" w:rsidP="00D92B8C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D92B8C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</w:t>
      </w:r>
      <w:r w:rsidR="00EE1472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ວຽກສະຖິຕິ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FE0754" w:rsidRPr="00E878B7" w:rsidRDefault="005F2539" w:rsidP="00FE0754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ເຮັດບົດສະຫຼຸບສະຖິຕິ ປະຈຳປີ 2016 ເພື່ອເປັນເອກະສານຊ້ອນທ້າຍກອງປະຊຸມວຽກງານໄອຍະການທົ່ວປະເທດປະຈຳປີ 2016;</w:t>
      </w:r>
    </w:p>
    <w:p w:rsidR="00A561E1" w:rsidRPr="00E878B7" w:rsidRDefault="005F2539" w:rsidP="00A561E1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ສະຫຼຸບສັງລວມສະຖິຕິ 03 ເດືອນຂ້າມຜ່ານ (ເດືອນ 10, 11 ແລະ 12/2016) ໃຫ້ແກ່ກົມ</w:t>
      </w:r>
      <w:r w:rsidR="00291612">
        <w:rPr>
          <w:rFonts w:ascii="Phetsarath OT" w:hAnsi="Phetsarath OT" w:cs="Phetsarath OT" w:hint="cs"/>
          <w:sz w:val="26"/>
          <w:szCs w:val="26"/>
          <w:cs/>
          <w:lang w:bidi="lo-LA"/>
        </w:rPr>
        <w:t>ແຜນການ ແລະ ພົວພັນຮ່ວມມືຕ່າງປະເທດ.</w:t>
      </w:r>
    </w:p>
    <w:p w:rsidR="00EE1472" w:rsidRPr="007728C0" w:rsidRDefault="00EE1472" w:rsidP="00EE1472">
      <w:pPr>
        <w:tabs>
          <w:tab w:val="left" w:pos="567"/>
          <w:tab w:val="left" w:pos="1170"/>
          <w:tab w:val="left" w:pos="1260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cs/>
          <w:lang w:val="fr-FR" w:bidi="lo-LA"/>
        </w:rPr>
        <w:t xml:space="preserve">      </w:t>
      </w:r>
      <w:r w:rsidR="008F5AF2" w:rsidRPr="00EE1472">
        <w:rPr>
          <w:rFonts w:ascii="Phetsarath OT" w:hAnsi="Phetsarath OT" w:cs="Phetsarath OT" w:hint="cs"/>
          <w:cs/>
          <w:lang w:val="fr-FR" w:bidi="lo-LA"/>
        </w:rPr>
        <w:t xml:space="preserve">   </w:t>
      </w:r>
      <w:r w:rsidR="00957462" w:rsidRPr="00EE1472">
        <w:rPr>
          <w:rFonts w:ascii="Phetsarath OT" w:hAnsi="Phetsarath OT" w:cs="Phetsarath OT" w:hint="cs"/>
          <w:cs/>
          <w:lang w:val="fr-FR" w:bidi="lo-LA"/>
        </w:rPr>
        <w:t xml:space="preserve"> 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3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. </w:t>
      </w:r>
      <w:r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FE0754" w:rsidRPr="005F2539" w:rsidRDefault="006D134F" w:rsidP="006D134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- ປັບປຸງບົດສະຫຼຸບປະຈຳໄຕມາດຄືນໃໝ່;</w:t>
      </w:r>
    </w:p>
    <w:p w:rsidR="006D134F" w:rsidRPr="005F2539" w:rsidRDefault="006D134F" w:rsidP="006D134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- ເຮັດຕາຕະລາງການຄິດໄລ່ຈຳນວນມື້ຊັກຊ້າ, ຄິດໄລຈຳນວນຄ່າສະເລ່ຍ</w:t>
      </w:r>
      <w:r w:rsidR="00C34931">
        <w:rPr>
          <w:rFonts w:ascii="Phetsarath OT" w:hAnsi="Phetsarath OT" w:cs="Phetsarath OT" w:hint="cs"/>
          <w:sz w:val="26"/>
          <w:szCs w:val="26"/>
          <w:cs/>
          <w:lang w:bidi="lo-LA"/>
        </w:rPr>
        <w:t>ມື້ຊັກຊ້າ ແລະ ເປີເຊັນມື້ຊັກຊ້າຂອງແຕ່ລະຄະດີ;</w:t>
      </w:r>
    </w:p>
    <w:p w:rsidR="00AB1594" w:rsidRPr="00204463" w:rsidRDefault="00AB1594" w:rsidP="006D134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- ຮ່າງບົດສອນກ່ຽວກັບຄະດີຄົບວົງຈອນ;</w:t>
      </w:r>
    </w:p>
    <w:p w:rsidR="00EE1472" w:rsidRPr="009F541D" w:rsidRDefault="00EE1472" w:rsidP="00EE1472">
      <w:pPr>
        <w:pStyle w:val="ListParagraph"/>
        <w:numPr>
          <w:ilvl w:val="0"/>
          <w:numId w:val="8"/>
        </w:numPr>
        <w:tabs>
          <w:tab w:val="left" w:pos="567"/>
          <w:tab w:val="left" w:pos="1276"/>
        </w:tabs>
        <w:ind w:left="0" w:firstLine="993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EE1472" w:rsidRPr="00D92E9D" w:rsidRDefault="00EE1472" w:rsidP="00EE1472">
      <w:pPr>
        <w:pStyle w:val="ListParagraph"/>
        <w:numPr>
          <w:ilvl w:val="0"/>
          <w:numId w:val="5"/>
        </w:numPr>
        <w:tabs>
          <w:tab w:val="left" w:pos="567"/>
          <w:tab w:val="left" w:pos="1260"/>
        </w:tabs>
        <w:ind w:left="720" w:firstLine="27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ຄະດີແພ່ງຈຳນວນ</w:t>
      </w:r>
      <w:r w:rsidR="00D92E9D" w:rsidRPr="00D92E9D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2646DA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26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, ຖືກຕາມກໍານົດ</w:t>
      </w:r>
      <w:r w:rsidR="00D92E9D" w:rsidRPr="00D92E9D">
        <w:rPr>
          <w:rFonts w:ascii="Phetsarath OT" w:hAnsi="Phetsarath OT" w:cs="Phetsarath OT"/>
          <w:sz w:val="26"/>
          <w:szCs w:val="26"/>
          <w:lang w:val="fr-FR" w:bidi="lo-LA"/>
        </w:rPr>
        <w:t xml:space="preserve"> </w:t>
      </w:r>
      <w:r w:rsidR="002646DA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10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="00B63B1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D92E9D" w:rsidRDefault="00EE1472" w:rsidP="00EE1472">
      <w:pPr>
        <w:pStyle w:val="ListParagraph"/>
        <w:numPr>
          <w:ilvl w:val="0"/>
          <w:numId w:val="5"/>
        </w:numPr>
        <w:tabs>
          <w:tab w:val="left" w:pos="567"/>
          <w:tab w:val="left" w:pos="1260"/>
        </w:tabs>
        <w:ind w:left="720" w:firstLine="27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ຄະດີອາຍາຈຳນວນ </w:t>
      </w:r>
      <w:r w:rsidR="002646DA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08</w:t>
      </w:r>
      <w:r w:rsidRPr="00D92E9D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, ຖືກຕາມກໍານົດເວລາ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683209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02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A561E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ງ</w:t>
      </w:r>
      <w:r w:rsidR="00B63B1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A561E1" w:rsidRPr="00D92E9D" w:rsidRDefault="00A561E1" w:rsidP="00A561E1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</w:p>
    <w:p w:rsidR="00EE1472" w:rsidRPr="00C25BE8" w:rsidRDefault="005832D0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2.4.</w:t>
      </w:r>
      <w:r w:rsidR="00EE147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ຂາເຂົ້າ-ຂາອອກຫ້ອງການ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C25BE8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ຮັບ</w:t>
      </w:r>
      <w:r w:rsidR="003A0C95">
        <w:rPr>
          <w:rFonts w:ascii="Phetsarath OT" w:hAnsi="Phetsarath OT" w:cs="Phetsarath OT" w:hint="cs"/>
          <w:sz w:val="26"/>
          <w:szCs w:val="26"/>
          <w:cs/>
          <w:lang w:bidi="lo-LA"/>
        </w:rPr>
        <w:t>ເອກະສານຂາເຂົ້າ</w:t>
      </w:r>
      <w:r w:rsidR="00AB38D4">
        <w:rPr>
          <w:rFonts w:ascii="Phetsarath OT" w:hAnsi="Phetsarath OT" w:cs="Phetsarath OT" w:hint="cs"/>
          <w:sz w:val="26"/>
          <w:szCs w:val="26"/>
          <w:cs/>
          <w:lang w:bidi="lo-LA"/>
        </w:rPr>
        <w:t>ທັງໝົດ</w:t>
      </w:r>
      <w:r w:rsidR="003A0C95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ຈຳນວນ </w:t>
      </w:r>
      <w:r w:rsidR="00AB38D4">
        <w:rPr>
          <w:rFonts w:ascii="Phetsarath OT" w:hAnsi="Phetsarath OT" w:cs="Phetsarath OT" w:hint="cs"/>
          <w:sz w:val="26"/>
          <w:szCs w:val="26"/>
          <w:cs/>
          <w:lang w:val="fr-FR" w:bidi="lo-LA"/>
        </w:rPr>
        <w:t>23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ສະບັບ;</w:t>
      </w:r>
    </w:p>
    <w:p w:rsidR="00EE1472" w:rsidRPr="00C25BE8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-</w:t>
      </w:r>
      <w:r w:rsidR="00AB38D4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ນຳສົ່ງ</w:t>
      </w:r>
      <w:r w:rsidR="003A0C95">
        <w:rPr>
          <w:rFonts w:ascii="Phetsarath OT" w:hAnsi="Phetsarath OT" w:cs="Phetsarath OT" w:hint="cs"/>
          <w:sz w:val="26"/>
          <w:szCs w:val="26"/>
          <w:cs/>
          <w:lang w:bidi="lo-LA"/>
        </w:rPr>
        <w:t>ເອກະສານ</w:t>
      </w:r>
      <w:r w:rsidR="00AB38D4">
        <w:rPr>
          <w:rFonts w:ascii="Phetsarath OT" w:hAnsi="Phetsarath OT" w:cs="Phetsarath OT" w:hint="cs"/>
          <w:sz w:val="26"/>
          <w:szCs w:val="26"/>
          <w:cs/>
          <w:lang w:bidi="lo-LA"/>
        </w:rPr>
        <w:t>ອອກ ຈໍຳ</w:t>
      </w:r>
      <w:r w:rsidR="003A0C95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ນວນ </w:t>
      </w:r>
      <w:r w:rsidR="00262671">
        <w:rPr>
          <w:rFonts w:ascii="Phetsarath OT" w:hAnsi="Phetsarath OT" w:cs="Phetsarath OT"/>
          <w:sz w:val="26"/>
          <w:szCs w:val="26"/>
          <w:lang w:val="fr-FR" w:bidi="lo-LA"/>
        </w:rPr>
        <w:t>22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ສະບັບ.</w:t>
      </w:r>
    </w:p>
    <w:p w:rsidR="00A561E1" w:rsidRPr="00C25BE8" w:rsidRDefault="00A561E1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</w:p>
    <w:p w:rsidR="00A561E1" w:rsidRPr="005832D0" w:rsidRDefault="005832D0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2.5.</w:t>
      </w:r>
      <w:r w:rsidR="00A561E1" w:rsidRP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ຂາເຂົ້າ-ຂາອອກ ອອປສ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C6577" w:rsidRPr="00F126C1" w:rsidRDefault="000C6577" w:rsidP="000C6577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jc w:val="both"/>
        <w:rPr>
          <w:rFonts w:ascii="Phetsarath OT" w:hAnsi="Phetsarath OT" w:cs="Phetsarath OT"/>
          <w:b/>
          <w:bCs/>
          <w:color w:val="1F497D" w:themeColor="text2"/>
          <w:sz w:val="26"/>
          <w:szCs w:val="26"/>
          <w:cs/>
          <w:lang w:bidi="lo-LA"/>
        </w:rPr>
      </w:pPr>
      <w:r w:rsidRPr="00E7701A">
        <w:rPr>
          <w:rFonts w:ascii="Phetsarath OT" w:hAnsi="Phetsarath OT" w:cs="Phetsarath OT" w:hint="cs"/>
          <w:sz w:val="26"/>
          <w:szCs w:val="26"/>
          <w:cs/>
          <w:lang w:bidi="lo-LA"/>
        </w:rPr>
        <w:t>ໄດ້ຮັບ</w:t>
      </w:r>
      <w:r w:rsidRPr="00E7701A">
        <w:rPr>
          <w:rFonts w:ascii="Phetsarath OT" w:hAnsi="Phetsarath OT" w:cs="Phetsarath OT"/>
          <w:sz w:val="26"/>
          <w:szCs w:val="26"/>
          <w:cs/>
          <w:lang w:bidi="lo-LA"/>
        </w:rPr>
        <w:t>ເອກະສານຂາເຂົ້າ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ແລະ ແຈກຢາຍໃຫ້ແຕ່ລະພາກສ່ວນທີ່ກ່ຽວຂ້ອງ</w:t>
      </w:r>
      <w:r w:rsidRPr="00E7701A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ທັງໝົດຈຳນວນ 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</w:t>
      </w:r>
      <w:r w:rsidRPr="00E7701A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      </w:t>
      </w:r>
      <w:r w:rsidR="00963BD7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166</w:t>
      </w:r>
      <w:r w:rsidRPr="00B04B93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ສະບັບ</w:t>
      </w:r>
    </w:p>
    <w:p w:rsidR="000C6577" w:rsidRPr="00B86BB0" w:rsidRDefault="000C6577" w:rsidP="000C6577">
      <w:pPr>
        <w:tabs>
          <w:tab w:val="left" w:pos="567"/>
        </w:tabs>
        <w:ind w:firstLine="90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0C6577" w:rsidRPr="00B04B93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color w:val="000000" w:themeColor="text1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ຄະດີແພ່ງ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(ສໍານວນຄະດີ,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ເອກະສານທາງການ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,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ໜັງສືແຈ້ງການຂອງສະພາ</w:t>
      </w:r>
      <w:r w:rsidR="00C9079C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,ຄໍາຮ້ອງ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ຄວາມເປັນທຳ ແລະ ຄຳຮ້ອງຂໍຮື້ຟື້ນ </w:t>
      </w:r>
      <w:r w:rsidRPr="00B04B93">
        <w:rPr>
          <w:rFonts w:ascii="Phetsarath OT" w:hAnsi="Phetsarath OT" w:cs="Phetsarath OT"/>
          <w:color w:val="000000" w:themeColor="text1"/>
          <w:sz w:val="26"/>
          <w:szCs w:val="26"/>
          <w:cs/>
          <w:lang w:bidi="lo-LA"/>
        </w:rPr>
        <w:t xml:space="preserve">) </w:t>
      </w:r>
      <w:r w:rsidRPr="00B04B9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ລວມມີ</w:t>
      </w:r>
      <w:r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 xml:space="preserve"> </w:t>
      </w:r>
      <w:r w:rsidR="00963BD7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33</w:t>
      </w:r>
      <w:r w:rsidRPr="00B04B9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ເລື່ອງ</w:t>
      </w:r>
      <w:r w:rsidRPr="00B04B93">
        <w:rPr>
          <w:rFonts w:ascii="Phetsarath OT" w:hAnsi="Phetsarath OT" w:cs="Phetsarath OT"/>
          <w:color w:val="000000" w:themeColor="text1"/>
          <w:sz w:val="26"/>
          <w:szCs w:val="26"/>
          <w:cs/>
          <w:lang w:bidi="lo-LA"/>
        </w:rPr>
        <w:t xml:space="preserve"> ;</w:t>
      </w:r>
    </w:p>
    <w:p w:rsidR="000C6577" w:rsidRPr="00B86BB0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ຄະດີອາຍາ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(ສໍານວນຄະດີ, ເອກະສານທາງການ ແລະ ໜັງສືແຈ້ງການຂອງສະພາ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ຄໍາຮ້ອງຂໍຄວາມເປັນທຳ ແລະ ຄຳຮ້ອງຂໍຮື້ຟື້ນ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) </w:t>
      </w:r>
      <w:r w:rsidRPr="0061093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ລວມມີ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963BD7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14</w:t>
      </w:r>
      <w:r w:rsidRPr="0061093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 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;</w:t>
      </w:r>
    </w:p>
    <w:p w:rsidR="000C6577" w:rsidRPr="00ED42B4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ຂາຍຄຳຮ້ອງປະຈຳເດືອນ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</w:t>
      </w:r>
      <w:r w:rsidR="00963BD7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02/2017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ເປັນເງິນຈໍານ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ວນ </w:t>
      </w:r>
      <w:r w:rsidR="00963BD7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650,000</w:t>
      </w:r>
      <w:r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ກີບ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.                   </w:t>
      </w:r>
    </w:p>
    <w:p w:rsidR="000C6577" w:rsidRPr="00B86BB0" w:rsidRDefault="000C6577" w:rsidP="000C6577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ເຂົ້າເລກທີຄະດີຂາອອກ</w:t>
      </w:r>
    </w:p>
    <w:p w:rsidR="000C6577" w:rsidRPr="00ED42B4" w:rsidRDefault="000C6577" w:rsidP="00957462">
      <w:pPr>
        <w:pStyle w:val="ListParagraph"/>
        <w:numPr>
          <w:ilvl w:val="0"/>
          <w:numId w:val="9"/>
        </w:numPr>
        <w:tabs>
          <w:tab w:val="left" w:pos="567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/>
          <w:sz w:val="26"/>
          <w:szCs w:val="26"/>
          <w:cs/>
          <w:lang w:bidi="lo-LA"/>
        </w:rPr>
        <w:lastRenderedPageBreak/>
        <w:t>ຄະດີແພ່ງຈຳນວ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2B750A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26</w:t>
      </w:r>
      <w:r w:rsidR="00596CD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E3460A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</w:p>
    <w:p w:rsidR="000C6577" w:rsidRPr="00B86BB0" w:rsidRDefault="000C6577" w:rsidP="000C6577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0C6577" w:rsidRPr="00957462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>ຄະດີແພ່ງຈຳນວນ</w:t>
      </w:r>
      <w:r w:rsidRPr="00957462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="002B750A">
        <w:rPr>
          <w:rFonts w:ascii="Phetsarath OT" w:hAnsi="Phetsarath OT" w:cs="Phetsarath OT" w:hint="cs"/>
          <w:sz w:val="26"/>
          <w:szCs w:val="26"/>
          <w:cs/>
          <w:lang w:bidi="lo-LA"/>
        </w:rPr>
        <w:t>22</w:t>
      </w: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957462">
        <w:rPr>
          <w:rFonts w:ascii="Phetsarath OT" w:hAnsi="Phetsarath OT" w:cs="Phetsarath OT"/>
          <w:sz w:val="26"/>
          <w:szCs w:val="26"/>
          <w:cs/>
          <w:lang w:bidi="lo-LA"/>
        </w:rPr>
        <w:t>ເລື່ອງ</w:t>
      </w: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ຄໍາແນະນໍາ  </w:t>
      </w:r>
      <w:r w:rsidR="002B750A">
        <w:rPr>
          <w:rFonts w:ascii="Phetsarath OT" w:hAnsi="Phetsarath OT" w:cs="Phetsarath OT" w:hint="cs"/>
          <w:sz w:val="26"/>
          <w:szCs w:val="26"/>
          <w:cs/>
          <w:lang w:bidi="lo-LA"/>
        </w:rPr>
        <w:t>04</w:t>
      </w: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ເລື່ອງ </w:t>
      </w:r>
      <w:r w:rsidRPr="0095746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ລວມທັງໝົດ  </w:t>
      </w:r>
      <w:r w:rsidR="002B750A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26</w:t>
      </w:r>
      <w:r w:rsidRPr="0095746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ເລື່ອງ</w:t>
      </w:r>
    </w:p>
    <w:p w:rsidR="000C6577" w:rsidRPr="00A561E1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b/>
          <w:bCs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ຄະດີອາຍາຈຳນວນ</w:t>
      </w:r>
      <w:r>
        <w:rPr>
          <w:rFonts w:ascii="Phetsarath OT" w:hAnsi="Phetsarath OT" w:cs="Phetsarath OT"/>
          <w:sz w:val="26"/>
          <w:szCs w:val="26"/>
          <w:lang w:bidi="lo-LA"/>
        </w:rPr>
        <w:t xml:space="preserve">  </w:t>
      </w:r>
      <w:r w:rsidR="002B750A">
        <w:rPr>
          <w:rFonts w:ascii="Phetsarath OT" w:hAnsi="Phetsarath OT" w:cs="Phetsarath OT" w:hint="cs"/>
          <w:sz w:val="26"/>
          <w:szCs w:val="26"/>
          <w:cs/>
          <w:lang w:bidi="lo-LA"/>
        </w:rPr>
        <w:t>06</w:t>
      </w:r>
      <w:r w:rsidR="00596CDE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ຄໍາແນະນໍາ </w:t>
      </w:r>
      <w:r w:rsidR="002B750A">
        <w:rPr>
          <w:rFonts w:ascii="Phetsarath OT" w:hAnsi="Phetsarath OT" w:cs="Phetsarath OT" w:hint="cs"/>
          <w:sz w:val="26"/>
          <w:szCs w:val="26"/>
          <w:cs/>
          <w:lang w:bidi="lo-LA"/>
        </w:rPr>
        <w:t>02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ເລື່ອງ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ລວມທັງໝົດ  </w:t>
      </w:r>
      <w:r w:rsidR="002B750A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08</w:t>
      </w:r>
      <w:r w:rsidRPr="00AC245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ເລື່ອງ</w:t>
      </w:r>
    </w:p>
    <w:p w:rsidR="008A232C" w:rsidRPr="00221F22" w:rsidRDefault="00221F22" w:rsidP="008A232C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2.</w:t>
      </w:r>
      <w:r w:rsidR="005832D0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6</w:t>
      </w:r>
      <w:r w:rsidR="0095746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  <w:r w:rsidR="008A232C"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8A23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8A232C" w:rsidRPr="00262179" w:rsidRDefault="008A232C" w:rsidP="008A232C">
      <w:pPr>
        <w:pStyle w:val="ListParagraph"/>
        <w:tabs>
          <w:tab w:val="left" w:pos="567"/>
          <w:tab w:val="left" w:pos="1260"/>
        </w:tabs>
        <w:ind w:left="0" w:firstLine="990"/>
        <w:jc w:val="thaiDistribute"/>
        <w:rPr>
          <w:rFonts w:ascii="Phetsarath OT" w:hAnsi="Phetsarath OT" w:cs="Phetsarath OT"/>
          <w:sz w:val="26"/>
          <w:szCs w:val="26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ຕິດຕາມວຽກງານ ຂອງກອງເລຂາຄະນະກຳມາທິການເພື່ອຄວາມກ້າວໜ້າຂ</w:t>
      </w:r>
      <w:r w:rsidR="00DB1880">
        <w:rPr>
          <w:rFonts w:ascii="Phetsarath OT" w:hAnsi="Phetsarath OT" w:cs="Phetsarath OT" w:hint="cs"/>
          <w:sz w:val="26"/>
          <w:szCs w:val="26"/>
          <w:cs/>
          <w:lang w:bidi="lo-LA"/>
        </w:rPr>
        <w:t>ອງແມ່ຍິງແຫ່ງຊາດ ຢ່າງເປັນປົກກະຕິ;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Default="008A232C" w:rsidP="00895729">
      <w:pPr>
        <w:pStyle w:val="NoSpacing"/>
        <w:tabs>
          <w:tab w:val="left" w:pos="1276"/>
        </w:tabs>
        <w:jc w:val="thaiDistribute"/>
        <w:rPr>
          <w:rFonts w:ascii="Phetsarath OT" w:hAnsi="Phetsarath OT" w:cs="Phetsarath OT"/>
          <w:b/>
          <w:bCs/>
          <w:sz w:val="28"/>
          <w:szCs w:val="28"/>
          <w:lang w:val="fr-FR" w:bidi="lo-LA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7728C0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ກຸມພາ 2017</w:t>
      </w:r>
      <w:r w:rsidR="009F541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.</w:t>
      </w:r>
    </w:p>
    <w:p w:rsidR="0080383B" w:rsidRPr="0080383B" w:rsidRDefault="0080383B" w:rsidP="00895729">
      <w:pPr>
        <w:pStyle w:val="NoSpacing"/>
        <w:numPr>
          <w:ilvl w:val="0"/>
          <w:numId w:val="9"/>
        </w:numPr>
        <w:tabs>
          <w:tab w:val="left" w:pos="1276"/>
        </w:tabs>
        <w:ind w:left="851" w:firstLine="0"/>
        <w:jc w:val="thaiDistribute"/>
        <w:rPr>
          <w:rFonts w:ascii="Phetsarath OT" w:hAnsi="Phetsarath OT" w:cs="DokChampa"/>
          <w:b/>
          <w:sz w:val="28"/>
          <w:szCs w:val="28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ພິມປື້ມກອງປະຊຸມວຽກງານໄອຍະການປະຊາຊົນທົ່ວປະເທດ ປະຈຳປີ 2016 ແລ້ວຈະເຮັດເປັນ </w:t>
      </w:r>
    </w:p>
    <w:p w:rsidR="0080383B" w:rsidRDefault="0080383B" w:rsidP="00895729">
      <w:pPr>
        <w:pStyle w:val="NoSpacing"/>
        <w:tabs>
          <w:tab w:val="left" w:pos="1276"/>
        </w:tabs>
        <w:ind w:left="709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ປື້ມແຈກຍາຍໃຫ້ພາກສ່ວນກ່ຽວຂ້ອງຈັດຕັ້ງປະຕິບັດ;</w:t>
      </w:r>
    </w:p>
    <w:p w:rsidR="00895729" w:rsidRPr="0080383B" w:rsidRDefault="00456590" w:rsidP="00895729">
      <w:pPr>
        <w:pStyle w:val="NoSpacing"/>
        <w:numPr>
          <w:ilvl w:val="0"/>
          <w:numId w:val="9"/>
        </w:numPr>
        <w:tabs>
          <w:tab w:val="left" w:pos="1276"/>
        </w:tabs>
        <w:ind w:hanging="499"/>
        <w:jc w:val="thaiDistribute"/>
        <w:rPr>
          <w:rFonts w:ascii="Phetsarath OT" w:hAnsi="Phetsarath OT" w:cs="DokChampa"/>
          <w:b/>
          <w:sz w:val="28"/>
          <w:szCs w:val="28"/>
          <w:cs/>
          <w:lang w:val="fr-FR" w:bidi="lo-LA"/>
        </w:rPr>
      </w:pPr>
      <w:r>
        <w:rPr>
          <w:rFonts w:ascii="Phetsarath OT" w:hAnsi="Phetsarath OT" w:cs="Phetsarath OT" w:hint="cs"/>
          <w:b/>
          <w:szCs w:val="24"/>
          <w:cs/>
          <w:lang w:val="fr-FR" w:bidi="lo-LA"/>
        </w:rPr>
        <w:t>ສືບຕໍ່ຄົ້ນຄວ້າປືມຄຳແນະນຳກ່ຽວກັບການຈັດຕັ້ງປະຕິບັດດຳລັດວ່າດ້ວຍເອກະສານທາງການ ເພື່ອເປັນບ່ອນອິງໃຫ້ແກ່ການຮ່າງຄຳແນະນຳກ່ຽວກັບ ກົດໝາຍ ແລະ ລະບຽບສະເພາະຂອງເອກະສານ ຫຼື ນິຕິກຳຂອງອົງການໄອຍະການປະຊາຊົນ;</w:t>
      </w:r>
    </w:p>
    <w:p w:rsidR="008A232C" w:rsidRPr="009E6093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ສືບຕໍ່ສຶກສາອົບຮົມພະນັກງານ-ລັດຖະກອນໃຫ້ມີຫຼັກໝັ້ນຊົນຊັ້ນ, ເຊື່ອໝັ້ນຕໍ່ການນໍາພາຂອງພັກ-ລັດ, ມີແນວຄິດອຸ່ນອຽ່ນ ແລະ ມີຄວາມສາມັກຄີຊ່ວຍເຫຼືອ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ເຊິ່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ງກັນ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ແລະ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ກັນ;</w:t>
      </w:r>
    </w:p>
    <w:p w:rsidR="008A232C" w:rsidRPr="00B86BB0" w:rsidRDefault="008A232C" w:rsidP="00A561E1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ສືບຕໍ່ເຂົ້າຮ່ວມຟັງປາຖະກ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ະຖາ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ໃນວັນສຳຄັນຕ່າງໆ;</w:t>
      </w:r>
    </w:p>
    <w:p w:rsidR="008A232C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ສືບຕໍ່ຮ່ວມຊີວິດປະຈຳເດືອນ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ຂອງພະແນກ ແລະ ຫ້ອງການຢ່າງເປັນປົກກະຕິ.</w:t>
      </w:r>
    </w:p>
    <w:p w:rsidR="008A232C" w:rsidRPr="000410D5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ສືບຕໍ່ເຂົ້າຮ່ວມສ້າງຂະບວນການຕ່າງໆ ທີ່ອົງການຈັດຕັ້ງຈັດຂື້ນ.</w:t>
      </w:r>
    </w:p>
    <w:p w:rsidR="008A232C" w:rsidRDefault="008A232C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8D4F18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</w:t>
      </w:r>
      <w:r w:rsidRPr="008D4F18"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ເກັບກໍາສະຖິຕິຄະດີ, ຄຳຮ້ອງ, ຜູ້ຖືກຫາ ແລະ ນັກໂທດ ຂອງບັນດາແຂວງປະຈຳເດືອນຢ່າງເປັນປົກກະຕິ</w:t>
      </w:r>
      <w:r w:rsidRPr="008D4F18">
        <w:rPr>
          <w:rFonts w:ascii="Phetsarath OT" w:hAnsi="Phetsarath OT" w:cs="Phetsarath OT" w:hint="cs"/>
          <w:sz w:val="26"/>
          <w:szCs w:val="26"/>
          <w:cs/>
          <w:lang w:val="fr-FR" w:bidi="lo-LA"/>
        </w:rPr>
        <w:t>;</w:t>
      </w:r>
    </w:p>
    <w:p w:rsidR="002E3349" w:rsidRDefault="002E3349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ສຶບຕໍ່ຮ່າງແຈ້ງການ, ຄຳແນະນຳ ແລະ ເອກະສານອື່ນໆ ຕາມການຊີ້ນຳຂອງຄະນະນຳຫ້ອງການ;</w:t>
      </w:r>
    </w:p>
    <w:p w:rsidR="008A232C" w:rsidRPr="00A561E1" w:rsidRDefault="008A232C" w:rsidP="00A561E1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A561E1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</w:t>
      </w:r>
      <w:r w:rsidR="001103EB"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ຮັບ ແລະ </w:t>
      </w:r>
      <w:r w:rsidRPr="00A561E1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ຈັດ​ສົ່ງ​ເອກະສານທົ່ວໄປທາງລັດຖະການ</w:t>
      </w:r>
      <w:r w:rsidRPr="00A561E1">
        <w:rPr>
          <w:rFonts w:ascii="Phetsarath OT" w:hAnsi="Phetsarath OT" w:cs="Phetsarath OT"/>
          <w:sz w:val="26"/>
          <w:szCs w:val="26"/>
          <w:cs/>
          <w:lang w:val="fr-FR" w:bidi="lo-LA"/>
        </w:rPr>
        <w:t xml:space="preserve"> ແລະ ສຳນວນຄະດີ </w:t>
      </w:r>
      <w:r w:rsidR="001103EB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ໃຫ້ພາກສ່ວນທີ່ກ່ຽວຂ້ອງ</w:t>
      </w:r>
      <w:r w:rsidRPr="00A561E1">
        <w:rPr>
          <w:rFonts w:ascii="Phetsarath OT" w:hAnsi="Phetsarath OT" w:cs="Phetsarath OT"/>
          <w:sz w:val="26"/>
          <w:szCs w:val="26"/>
          <w:cs/>
          <w:lang w:val="fr-FR" w:bidi="lo-LA"/>
        </w:rPr>
        <w:t>;</w:t>
      </w:r>
    </w:p>
    <w:p w:rsidR="008A232C" w:rsidRPr="00B86BB0" w:rsidRDefault="008A232C" w:rsidP="00A561E1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ສືບຕໍ່​ຕິດຕາມ​ກວດກາ​ການ​ແກ້​ໄຂຄະດີ​ຄົບ​ວົງ​ຈອນ.</w:t>
      </w:r>
    </w:p>
    <w:p w:rsidR="008A232C" w:rsidRDefault="008A232C" w:rsidP="00A561E1">
      <w:pPr>
        <w:pStyle w:val="ListParagraph"/>
        <w:tabs>
          <w:tab w:val="left" w:pos="-709"/>
          <w:tab w:val="left" w:pos="-426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-</w:t>
      </w:r>
      <w:r w:rsidR="00C60170"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ສືບຕໍ່ຕິດຕາມວຽກງານທີ່ຄະນະກໍາມາທິການເພື່ອຄວາມກ້າວໜ້າ ຂອງແມ່ຍິງແຫ່ງຊາດແຈ້ງມາ.</w:t>
      </w:r>
    </w:p>
    <w:p w:rsidR="008A232C" w:rsidRPr="00B86BB0" w:rsidRDefault="008A232C" w:rsidP="008A232C">
      <w:pPr>
        <w:pStyle w:val="ListParagraph"/>
        <w:tabs>
          <w:tab w:val="left" w:pos="-709"/>
          <w:tab w:val="left" w:pos="-567"/>
        </w:tabs>
        <w:jc w:val="thaiDistribute"/>
        <w:rPr>
          <w:rFonts w:ascii="Phetsarath OT" w:hAnsi="Phetsarath OT" w:cs="Phetsarath OT"/>
          <w:color w:val="000000" w:themeColor="text1"/>
          <w:sz w:val="28"/>
          <w:szCs w:val="28"/>
          <w:lang w:val="fr-FR" w:bidi="lo-LA"/>
        </w:rPr>
      </w:pPr>
      <w:r w:rsidRPr="00327352">
        <w:rPr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color w:val="000000" w:themeColor="text1"/>
          <w:sz w:val="28"/>
          <w:szCs w:val="28"/>
          <w:u w:val="single"/>
          <w:cs/>
          <w:lang w:val="fr-FR" w:bidi="lo-LA"/>
        </w:rPr>
        <w:t>ວິທີຈັດຕັ້ງປະຕິບັດ</w:t>
      </w:r>
    </w:p>
    <w:p w:rsidR="008A232C" w:rsidRPr="00134CF4" w:rsidRDefault="008A232C" w:rsidP="008A232C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720"/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134CF4"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ເຜີຍແຜ່ບົດສະຫຼຸບ</w:t>
      </w:r>
      <w:r w:rsidRPr="00134CF4">
        <w:rPr>
          <w:rStyle w:val="Emphasis"/>
          <w:rFonts w:ascii="Phetsarath OT" w:hAnsi="Phetsarath OT" w:cs="Phetsarath OT" w:hint="cs"/>
          <w:color w:val="000000" w:themeColor="text1"/>
          <w:sz w:val="26"/>
          <w:szCs w:val="26"/>
          <w:cs/>
          <w:lang w:val="fr-FR" w:bidi="lo-LA"/>
        </w:rPr>
        <w:t xml:space="preserve">ປະຈຳເດືອນ ແລະ </w:t>
      </w:r>
      <w:r w:rsidRPr="00134CF4"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ແຜນການປະຈຳເດືອນໃຫ້ພະນັກງານໃນພະແນກຮັບຊາບ</w:t>
      </w:r>
      <w:r w:rsidRPr="00134CF4">
        <w:rPr>
          <w:rStyle w:val="Emphasis"/>
          <w:rFonts w:ascii="Phetsarath OT" w:hAnsi="Phetsarath OT" w:cs="Phetsarath OT" w:hint="cs"/>
          <w:color w:val="000000" w:themeColor="text1"/>
          <w:sz w:val="26"/>
          <w:szCs w:val="26"/>
          <w:cs/>
          <w:lang w:val="fr-FR" w:bidi="lo-LA"/>
        </w:rPr>
        <w:t>, ເພື່ອຈັດຕັ້ງປະຕິບັດຕາມແຜນການທີ່ໄດ້ວາງໄວ້,  ພ້ອມທັງສະຫຼຸບຖອດຖອນບົດຮຽນ .</w:t>
      </w:r>
      <w:r w:rsidRPr="00134CF4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134CF4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134CF4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134CF4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134CF4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134CF4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20279E" w:rsidRDefault="008A232C" w:rsidP="008A232C">
      <w:pPr>
        <w:pStyle w:val="ListParagraph"/>
        <w:tabs>
          <w:tab w:val="left" w:pos="0"/>
          <w:tab w:val="left" w:pos="180"/>
          <w:tab w:val="left" w:pos="270"/>
          <w:tab w:val="left" w:pos="851"/>
        </w:tabs>
        <w:jc w:val="right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lastRenderedPageBreak/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A16EEC" w:rsidRPr="005832D0" w:rsidRDefault="008A232C" w:rsidP="00051AA1">
      <w:pPr>
        <w:ind w:left="-426" w:firstLine="426"/>
        <w:jc w:val="both"/>
        <w:rPr>
          <w:lang w:val="fr-FR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sectPr w:rsidR="00A16EEC" w:rsidRPr="005832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65" w:rsidRDefault="004C3965" w:rsidP="000A318A">
      <w:r>
        <w:separator/>
      </w:r>
    </w:p>
  </w:endnote>
  <w:endnote w:type="continuationSeparator" w:id="0">
    <w:p w:rsidR="004C3965" w:rsidRDefault="004C3965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7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9" w:rsidRDefault="00D36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0C9" w:rsidRDefault="00D3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65" w:rsidRDefault="004C3965" w:rsidP="000A318A">
      <w:r>
        <w:separator/>
      </w:r>
    </w:p>
  </w:footnote>
  <w:footnote w:type="continuationSeparator" w:id="0">
    <w:p w:rsidR="004C3965" w:rsidRDefault="004C3965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24C287C"/>
    <w:multiLevelType w:val="hybridMultilevel"/>
    <w:tmpl w:val="3D1A7592"/>
    <w:lvl w:ilvl="0" w:tplc="B8563C1A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0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0146FCC"/>
    <w:multiLevelType w:val="hybridMultilevel"/>
    <w:tmpl w:val="985ECB92"/>
    <w:lvl w:ilvl="0" w:tplc="5244677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2C"/>
    <w:rsid w:val="000410D5"/>
    <w:rsid w:val="0005187A"/>
    <w:rsid w:val="00051AA1"/>
    <w:rsid w:val="0006053D"/>
    <w:rsid w:val="000732BF"/>
    <w:rsid w:val="000A318A"/>
    <w:rsid w:val="000C6577"/>
    <w:rsid w:val="001103EB"/>
    <w:rsid w:val="001149CB"/>
    <w:rsid w:val="00120E0F"/>
    <w:rsid w:val="0012548C"/>
    <w:rsid w:val="001303E9"/>
    <w:rsid w:val="00134CF4"/>
    <w:rsid w:val="001516FF"/>
    <w:rsid w:val="001914F6"/>
    <w:rsid w:val="00204463"/>
    <w:rsid w:val="00221F22"/>
    <w:rsid w:val="002403B5"/>
    <w:rsid w:val="00250B28"/>
    <w:rsid w:val="00262671"/>
    <w:rsid w:val="002646DA"/>
    <w:rsid w:val="00282BC3"/>
    <w:rsid w:val="00291612"/>
    <w:rsid w:val="002A4C8A"/>
    <w:rsid w:val="002B750A"/>
    <w:rsid w:val="002E2783"/>
    <w:rsid w:val="002E3349"/>
    <w:rsid w:val="00306CA0"/>
    <w:rsid w:val="00330238"/>
    <w:rsid w:val="0034473B"/>
    <w:rsid w:val="00355D8D"/>
    <w:rsid w:val="00386460"/>
    <w:rsid w:val="003A0C95"/>
    <w:rsid w:val="003A3C77"/>
    <w:rsid w:val="003B42DC"/>
    <w:rsid w:val="003C5D0C"/>
    <w:rsid w:val="003D6EDB"/>
    <w:rsid w:val="00430C05"/>
    <w:rsid w:val="00455BFD"/>
    <w:rsid w:val="00456590"/>
    <w:rsid w:val="004C3965"/>
    <w:rsid w:val="004D07E1"/>
    <w:rsid w:val="004E3E27"/>
    <w:rsid w:val="005832D0"/>
    <w:rsid w:val="00596CDE"/>
    <w:rsid w:val="005B59CC"/>
    <w:rsid w:val="005D2FF2"/>
    <w:rsid w:val="005F1573"/>
    <w:rsid w:val="005F2539"/>
    <w:rsid w:val="0061322D"/>
    <w:rsid w:val="00622FAC"/>
    <w:rsid w:val="00656BDE"/>
    <w:rsid w:val="00683209"/>
    <w:rsid w:val="006924EE"/>
    <w:rsid w:val="006A7805"/>
    <w:rsid w:val="006C31A7"/>
    <w:rsid w:val="006D134F"/>
    <w:rsid w:val="006D5C2C"/>
    <w:rsid w:val="006E192F"/>
    <w:rsid w:val="00737038"/>
    <w:rsid w:val="0077211B"/>
    <w:rsid w:val="007728C0"/>
    <w:rsid w:val="00782FD5"/>
    <w:rsid w:val="00793F61"/>
    <w:rsid w:val="007A49C8"/>
    <w:rsid w:val="007D1374"/>
    <w:rsid w:val="007D2E3C"/>
    <w:rsid w:val="0080383B"/>
    <w:rsid w:val="00813D37"/>
    <w:rsid w:val="00825D42"/>
    <w:rsid w:val="00841985"/>
    <w:rsid w:val="00843035"/>
    <w:rsid w:val="00872862"/>
    <w:rsid w:val="0087421D"/>
    <w:rsid w:val="0089507A"/>
    <w:rsid w:val="00895729"/>
    <w:rsid w:val="008A232C"/>
    <w:rsid w:val="008F5AF2"/>
    <w:rsid w:val="00957462"/>
    <w:rsid w:val="00963BD7"/>
    <w:rsid w:val="00965C9A"/>
    <w:rsid w:val="009F541D"/>
    <w:rsid w:val="00A16EEC"/>
    <w:rsid w:val="00A36CCC"/>
    <w:rsid w:val="00A561E1"/>
    <w:rsid w:val="00AA320E"/>
    <w:rsid w:val="00AB1594"/>
    <w:rsid w:val="00AB38D4"/>
    <w:rsid w:val="00B2099F"/>
    <w:rsid w:val="00B24AFF"/>
    <w:rsid w:val="00B47A87"/>
    <w:rsid w:val="00B62C42"/>
    <w:rsid w:val="00B63B11"/>
    <w:rsid w:val="00B9648A"/>
    <w:rsid w:val="00BC7B50"/>
    <w:rsid w:val="00BD2851"/>
    <w:rsid w:val="00BE5264"/>
    <w:rsid w:val="00C07791"/>
    <w:rsid w:val="00C25BE8"/>
    <w:rsid w:val="00C34931"/>
    <w:rsid w:val="00C60170"/>
    <w:rsid w:val="00C81C0D"/>
    <w:rsid w:val="00C9079C"/>
    <w:rsid w:val="00C92BDE"/>
    <w:rsid w:val="00C956B8"/>
    <w:rsid w:val="00CA75D3"/>
    <w:rsid w:val="00CC69B8"/>
    <w:rsid w:val="00CD1347"/>
    <w:rsid w:val="00CD53DD"/>
    <w:rsid w:val="00CE230B"/>
    <w:rsid w:val="00D32230"/>
    <w:rsid w:val="00D35A84"/>
    <w:rsid w:val="00D360C9"/>
    <w:rsid w:val="00D47967"/>
    <w:rsid w:val="00D6226B"/>
    <w:rsid w:val="00D62CDE"/>
    <w:rsid w:val="00D66A8F"/>
    <w:rsid w:val="00D92B8C"/>
    <w:rsid w:val="00D92E9D"/>
    <w:rsid w:val="00DB1880"/>
    <w:rsid w:val="00DB6CFF"/>
    <w:rsid w:val="00E023AB"/>
    <w:rsid w:val="00E04D97"/>
    <w:rsid w:val="00E06EEA"/>
    <w:rsid w:val="00E13431"/>
    <w:rsid w:val="00E317D4"/>
    <w:rsid w:val="00E878B7"/>
    <w:rsid w:val="00EA65F1"/>
    <w:rsid w:val="00EA7A09"/>
    <w:rsid w:val="00EE1472"/>
    <w:rsid w:val="00EE5E21"/>
    <w:rsid w:val="00EF10B9"/>
    <w:rsid w:val="00FD7746"/>
    <w:rsid w:val="00FE0754"/>
    <w:rsid w:val="00FF119E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cp:lastPrinted>2017-02-02T07:49:00Z</cp:lastPrinted>
  <dcterms:created xsi:type="dcterms:W3CDTF">2017-03-01T01:49:00Z</dcterms:created>
  <dcterms:modified xsi:type="dcterms:W3CDTF">2017-03-02T02:49:00Z</dcterms:modified>
</cp:coreProperties>
</file>