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sz w:val="20"/>
          <w:szCs w:val="24"/>
          <w:cs/>
          <w:lang w:bidi="lo-LA"/>
        </w:rPr>
      </w:pPr>
      <w:r>
        <w:rPr>
          <w:rFonts w:ascii="Phetsarath OT" w:hAnsi="Phetsarath OT" w:cs="Phetsarath OT"/>
          <w:noProof/>
          <w:sz w:val="20"/>
          <w:szCs w:val="24"/>
          <w:lang w:bidi="lo-LA"/>
        </w:rPr>
        <w:drawing>
          <wp:anchor distT="0" distB="0" distL="114300" distR="114300" simplePos="0" relativeHeight="251659264" behindDoc="0" locked="0" layoutInCell="1" allowOverlap="1" wp14:anchorId="4DF6FA06" wp14:editId="16E2A128">
            <wp:simplePos x="0" y="0"/>
            <wp:positionH relativeFrom="column">
              <wp:posOffset>2194560</wp:posOffset>
            </wp:positionH>
            <wp:positionV relativeFrom="paragraph">
              <wp:posOffset>-5080</wp:posOffset>
            </wp:positionV>
            <wp:extent cx="1076325" cy="9429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3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42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32C0" w:rsidRPr="007A6933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bookmarkStart w:id="0" w:name="_GoBack"/>
      <w:bookmarkEnd w:id="0"/>
    </w:p>
    <w:p w:rsidR="000532C0" w:rsidRPr="00B3234D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48"/>
          <w:szCs w:val="52"/>
          <w:lang w:bidi="lo-LA"/>
        </w:rPr>
      </w:pPr>
      <w:r w:rsidRPr="00B3234D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ສາທາລະນະລັດ ປະຊາທິປະໄຕ ປະຊາຊົນລາວ</w:t>
      </w:r>
    </w:p>
    <w:p w:rsidR="000532C0" w:rsidRPr="007A6933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sz w:val="20"/>
          <w:szCs w:val="24"/>
          <w:lang w:bidi="lo-LA"/>
        </w:rPr>
      </w:pPr>
      <w:r w:rsidRPr="00B3234D">
        <w:rPr>
          <w:rFonts w:ascii="Phetsarath OT" w:hAnsi="Phetsarath OT" w:cs="Phetsarath OT" w:hint="cs"/>
          <w:b/>
          <w:bCs/>
          <w:sz w:val="20"/>
          <w:szCs w:val="24"/>
          <w:cs/>
          <w:lang w:bidi="lo-LA"/>
        </w:rPr>
        <w:t>ສັນຕິພາບ ເອກະລາດ ປະຊາທິປະໄຕ ເອກະພາບ ວັດທະນະຖາວອນ</w:t>
      </w:r>
    </w:p>
    <w:p w:rsidR="000532C0" w:rsidRDefault="000532C0" w:rsidP="000532C0">
      <w:pPr>
        <w:spacing w:before="240" w:after="0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ຄະນະບໍລິຫານງານພັກ                                                                          </w:t>
      </w:r>
      <w:r w:rsidR="008A2043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ເລກທີ........../ຄພ</w:t>
      </w:r>
    </w:p>
    <w:p w:rsidR="000532C0" w:rsidRDefault="000532C0" w:rsidP="00490E10">
      <w:pPr>
        <w:spacing w:after="0"/>
        <w:ind w:right="-142"/>
        <w:rPr>
          <w:rFonts w:ascii="Phetsarath OT" w:hAnsi="Phetsarath OT" w:cs="Phetsarath OT"/>
          <w:sz w:val="20"/>
          <w:szCs w:val="24"/>
          <w:lang w:bidi="lo-LA"/>
        </w:rPr>
      </w:pPr>
      <w:r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ອົງການໄອຍະການປະຊາຊົນສູງສຸດ                                 </w:t>
      </w:r>
      <w:r w:rsidR="008A2043">
        <w:rPr>
          <w:rFonts w:ascii="Phetsarath OT" w:hAnsi="Phetsarath OT" w:cs="Phetsarath OT" w:hint="cs"/>
          <w:sz w:val="20"/>
          <w:szCs w:val="24"/>
          <w:cs/>
          <w:lang w:bidi="lo-LA"/>
        </w:rPr>
        <w:t xml:space="preserve">  </w:t>
      </w:r>
      <w:r>
        <w:rPr>
          <w:rFonts w:ascii="Phetsarath OT" w:hAnsi="Phetsarath OT" w:cs="Phetsarath OT" w:hint="cs"/>
          <w:sz w:val="20"/>
          <w:szCs w:val="24"/>
          <w:cs/>
          <w:lang w:bidi="lo-LA"/>
        </w:rPr>
        <w:t>ນະຄອນຫຼວງວຽງຈັນ,ວັນທີ......./....../2019</w:t>
      </w:r>
    </w:p>
    <w:p w:rsidR="000532C0" w:rsidRPr="00D31B05" w:rsidRDefault="000532C0" w:rsidP="000532C0">
      <w:pPr>
        <w:spacing w:after="0" w:line="240" w:lineRule="auto"/>
        <w:rPr>
          <w:rFonts w:ascii="Phetsarath OT" w:hAnsi="Phetsarath OT" w:cs="Phetsarath OT"/>
          <w:sz w:val="10"/>
          <w:szCs w:val="14"/>
          <w:lang w:bidi="lo-LA"/>
        </w:rPr>
      </w:pP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ແຜນການເຄື່ອນໄຫວ</w:t>
      </w:r>
    </w:p>
    <w:p w:rsidR="000532C0" w:rsidRDefault="000532C0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ຊີ້ນໍາ-ນໍາພາວຽກງານຂອງຄະນະບໍລິຫານງານພັກ ອອປສ</w:t>
      </w:r>
    </w:p>
    <w:p w:rsidR="000532C0" w:rsidRPr="001D4081" w:rsidRDefault="00817D0F" w:rsidP="000532C0">
      <w:pPr>
        <w:spacing w:after="0" w:line="240" w:lineRule="auto"/>
        <w:jc w:val="center"/>
        <w:rPr>
          <w:rFonts w:ascii="Phetsarath OT" w:hAnsi="Phetsarath OT" w:cs="Phetsarath OT"/>
          <w:b/>
          <w:bCs/>
          <w:lang w:bidi="lo-LA"/>
        </w:rPr>
      </w:pPr>
      <w:r>
        <w:rPr>
          <w:rFonts w:ascii="Phetsarath OT" w:hAnsi="Phetsarath OT" w:cs="Phetsarath OT" w:hint="cs"/>
          <w:b/>
          <w:bCs/>
          <w:cs/>
          <w:lang w:bidi="lo-LA"/>
        </w:rPr>
        <w:t>ປະຈໍາເດືອນ ມິຖຸນາ (6</w:t>
      </w:r>
      <w:r w:rsidR="000532C0">
        <w:rPr>
          <w:rFonts w:ascii="Phetsarath OT" w:hAnsi="Phetsarath OT" w:cs="Phetsarath OT" w:hint="cs"/>
          <w:b/>
          <w:bCs/>
          <w:cs/>
          <w:lang w:bidi="lo-LA"/>
        </w:rPr>
        <w:t>) 2019</w:t>
      </w:r>
    </w:p>
    <w:p w:rsidR="008B2F79" w:rsidRDefault="000532C0" w:rsidP="000D044F">
      <w:pPr>
        <w:pStyle w:val="NoSpacing"/>
        <w:ind w:left="851" w:hanging="131"/>
        <w:jc w:val="thaiDistribute"/>
        <w:rPr>
          <w:rFonts w:ascii="Phetsarath OT" w:hAnsi="Phetsarath OT" w:cs="Phetsarath OT"/>
          <w:sz w:val="20"/>
          <w:szCs w:val="24"/>
        </w:rPr>
      </w:pPr>
      <w:r>
        <w:rPr>
          <w:rFonts w:ascii="Phetsarath OT" w:hAnsi="Phetsarath OT" w:cs="Phetsarath OT" w:hint="cs"/>
          <w:sz w:val="20"/>
          <w:szCs w:val="24"/>
          <w:cs/>
        </w:rPr>
        <w:t>- ອີງຕາມ ແບບແຜນວິທີເຮັດວຽກ ແລະ ການເຄື່ອນໄຫວຊີ້ນໍາ-ນໍາພາວຽກງານຂອງຄະນະບໍລິຫານງານພັກ ອອປສ.</w:t>
      </w:r>
    </w:p>
    <w:p w:rsidR="000532C0" w:rsidRDefault="000532C0" w:rsidP="000532C0">
      <w:pPr>
        <w:pStyle w:val="NoSpacing"/>
        <w:ind w:firstLine="720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0"/>
          <w:szCs w:val="24"/>
          <w:cs/>
        </w:rPr>
        <w:t>ເພື່ອເຮັດໃຫ້ການປະຕິບັດວຽກງານບັນລຸຕາມຈຸດປະສົງ ແລະ ລະດັບຄາດໝາຍທີ່ວາງໄວ້, ຄະນະບໍລິຫານງານພັກ ອົງການໄອຍະການປະຊາຊົນສູງສຸດ ຈຶ່ງໄດ້ສ້າງແຜນການເຄື່ອນໄຫວຊີ</w:t>
      </w:r>
      <w:r w:rsidR="00CE5C8A">
        <w:rPr>
          <w:rFonts w:ascii="Phetsarath OT" w:hAnsi="Phetsarath OT" w:cs="Phetsarath OT" w:hint="cs"/>
          <w:sz w:val="20"/>
          <w:szCs w:val="24"/>
          <w:cs/>
        </w:rPr>
        <w:t>້ນ</w:t>
      </w:r>
      <w:r w:rsidR="00817D0F">
        <w:rPr>
          <w:rFonts w:ascii="Phetsarath OT" w:hAnsi="Phetsarath OT" w:cs="Phetsarath OT" w:hint="cs"/>
          <w:sz w:val="20"/>
          <w:szCs w:val="24"/>
          <w:cs/>
        </w:rPr>
        <w:t>ໍາ-ນໍາພາວຽກງານປະຈໍາເດືອນ ມິຖຸນາ (6</w:t>
      </w:r>
      <w:r>
        <w:rPr>
          <w:rFonts w:ascii="Phetsarath OT" w:hAnsi="Phetsarath OT" w:cs="Phetsarath OT" w:hint="cs"/>
          <w:sz w:val="20"/>
          <w:szCs w:val="24"/>
          <w:cs/>
        </w:rPr>
        <w:t>) 2019 ດັ່ງນີ້:</w:t>
      </w:r>
    </w:p>
    <w:tbl>
      <w:tblPr>
        <w:tblStyle w:val="TableGrid"/>
        <w:tblW w:w="10207" w:type="dxa"/>
        <w:tblInd w:w="-601" w:type="dxa"/>
        <w:tblLook w:val="04A0" w:firstRow="1" w:lastRow="0" w:firstColumn="1" w:lastColumn="0" w:noHBand="0" w:noVBand="1"/>
      </w:tblPr>
      <w:tblGrid>
        <w:gridCol w:w="533"/>
        <w:gridCol w:w="1736"/>
        <w:gridCol w:w="4252"/>
        <w:gridCol w:w="3686"/>
      </w:tblGrid>
      <w:tr w:rsidR="000532C0" w:rsidRPr="00456BBF" w:rsidTr="00681B0A">
        <w:tc>
          <w:tcPr>
            <w:tcW w:w="533" w:type="dxa"/>
          </w:tcPr>
          <w:p w:rsidR="000532C0" w:rsidRPr="00456BBF" w:rsidRDefault="000532C0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b/>
                <w:bCs/>
                <w:sz w:val="24"/>
                <w:szCs w:val="24"/>
                <w:cs/>
              </w:rPr>
            </w:pPr>
            <w:r w:rsidRPr="00456BBF">
              <w:rPr>
                <w:rFonts w:ascii="Cambria" w:hAnsi="Cambria" w:cs="Phetsarath OT" w:hint="cs"/>
                <w:b/>
                <w:bCs/>
                <w:sz w:val="24"/>
                <w:szCs w:val="24"/>
                <w:cs/>
              </w:rPr>
              <w:t>ລ/ດ</w:t>
            </w:r>
          </w:p>
        </w:tc>
        <w:tc>
          <w:tcPr>
            <w:tcW w:w="1736" w:type="dxa"/>
          </w:tcPr>
          <w:p w:rsidR="000532C0" w:rsidRPr="00456BBF" w:rsidRDefault="000532C0" w:rsidP="00456BBF">
            <w:pPr>
              <w:pStyle w:val="NoSpacing"/>
              <w:spacing w:before="120"/>
              <w:ind w:left="-57" w:right="-113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456BB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ວັນ,ເດືອນ,ປີ</w:t>
            </w:r>
          </w:p>
        </w:tc>
        <w:tc>
          <w:tcPr>
            <w:tcW w:w="4252" w:type="dxa"/>
          </w:tcPr>
          <w:p w:rsidR="000532C0" w:rsidRPr="00456BBF" w:rsidRDefault="000532C0" w:rsidP="00456BBF">
            <w:pPr>
              <w:pStyle w:val="NoSpacing"/>
              <w:spacing w:before="12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456BB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ເນື້ອໃນ</w:t>
            </w:r>
          </w:p>
        </w:tc>
        <w:tc>
          <w:tcPr>
            <w:tcW w:w="3686" w:type="dxa"/>
          </w:tcPr>
          <w:p w:rsidR="000532C0" w:rsidRPr="00456BBF" w:rsidRDefault="006F4CA3" w:rsidP="00456BBF">
            <w:pPr>
              <w:pStyle w:val="NoSpacing"/>
              <w:spacing w:before="120"/>
              <w:jc w:val="center"/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ຜູ້</w:t>
            </w:r>
            <w:r w:rsidR="000532C0" w:rsidRPr="00456BBF">
              <w:rPr>
                <w:rFonts w:ascii="Phetsarath OT" w:hAnsi="Phetsarath OT" w:cs="Phetsarath OT" w:hint="cs"/>
                <w:b/>
                <w:bCs/>
                <w:sz w:val="24"/>
                <w:szCs w:val="24"/>
                <w:cs/>
              </w:rPr>
              <w:t>ຮັບຜິດຊອບ</w:t>
            </w:r>
          </w:p>
        </w:tc>
      </w:tr>
      <w:tr w:rsidR="00206ABA" w:rsidRPr="00456BBF" w:rsidTr="00681B0A">
        <w:tc>
          <w:tcPr>
            <w:tcW w:w="533" w:type="dxa"/>
          </w:tcPr>
          <w:p w:rsidR="00206ABA" w:rsidRPr="00FC3D3A" w:rsidRDefault="00FC3D3A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 w:rsidRPr="00FC3D3A">
              <w:rPr>
                <w:rFonts w:ascii="Cambria" w:hAnsi="Cambria" w:cs="Phetsarath OT" w:hint="cs"/>
                <w:sz w:val="24"/>
                <w:szCs w:val="24"/>
                <w:cs/>
              </w:rPr>
              <w:t>1</w:t>
            </w:r>
          </w:p>
        </w:tc>
        <w:tc>
          <w:tcPr>
            <w:tcW w:w="1736" w:type="dxa"/>
          </w:tcPr>
          <w:p w:rsidR="00206ABA" w:rsidRPr="00731A7F" w:rsidRDefault="001E7873" w:rsidP="00F45F08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  <w:r w:rsidRPr="00731A7F">
              <w:rPr>
                <w:rFonts w:ascii="Phetsarath OT" w:hAnsi="Phetsarath OT" w:cs="Phetsarath OT"/>
                <w:sz w:val="24"/>
                <w:szCs w:val="24"/>
              </w:rPr>
              <w:t>/</w:t>
            </w: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  <w:r w:rsidR="00DA3A15" w:rsidRPr="00731A7F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206ABA" w:rsidRPr="00DA3A15" w:rsidRDefault="001E7873" w:rsidP="00691739">
            <w:pPr>
              <w:pStyle w:val="NoSpacing"/>
              <w:spacing w:before="120"/>
              <w:jc w:val="both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ຜ່ານຄະດີອາຍາ</w:t>
            </w:r>
          </w:p>
        </w:tc>
        <w:tc>
          <w:tcPr>
            <w:tcW w:w="3686" w:type="dxa"/>
          </w:tcPr>
          <w:p w:rsidR="001E7873" w:rsidRPr="00847BF1" w:rsidRDefault="001E7873" w:rsidP="001E7873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ຄະນະພັກ, ຄະນະກໍາມະການໄອຍະການ</w:t>
            </w:r>
          </w:p>
          <w:p w:rsidR="00DA3A15" w:rsidRPr="001E7873" w:rsidRDefault="001E7873" w:rsidP="001E7873">
            <w:pPr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</w:pPr>
            <w:r w:rsidRPr="001E787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1E787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ກົມອາຍາ</w:t>
            </w:r>
            <w:r w:rsidRPr="001E787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,   </w:t>
            </w:r>
            <w:r w:rsidRPr="001E7873">
              <w:rPr>
                <w:rFonts w:ascii="Phetsarath OT" w:hAnsi="Phetsarath OT" w:cs="Phetsarath OT" w:hint="cs"/>
                <w:sz w:val="24"/>
                <w:szCs w:val="24"/>
                <w:cs/>
                <w:lang w:bidi="lo-LA"/>
              </w:rPr>
              <w:t>ຫ້ອງການ</w:t>
            </w:r>
          </w:p>
        </w:tc>
      </w:tr>
      <w:tr w:rsidR="009A5B4C" w:rsidRPr="00456BBF" w:rsidTr="00681B0A">
        <w:tc>
          <w:tcPr>
            <w:tcW w:w="533" w:type="dxa"/>
          </w:tcPr>
          <w:p w:rsidR="009A5B4C" w:rsidRPr="00FC3D3A" w:rsidRDefault="009A5B4C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</w:p>
        </w:tc>
        <w:tc>
          <w:tcPr>
            <w:tcW w:w="1736" w:type="dxa"/>
          </w:tcPr>
          <w:p w:rsidR="009A5B4C" w:rsidRPr="00731A7F" w:rsidRDefault="009A5B4C" w:rsidP="00F45F08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4-7/6/2019</w:t>
            </w:r>
          </w:p>
        </w:tc>
        <w:tc>
          <w:tcPr>
            <w:tcW w:w="4252" w:type="dxa"/>
          </w:tcPr>
          <w:p w:rsidR="009A5B4C" w:rsidRPr="00BA3136" w:rsidRDefault="009A5B4C" w:rsidP="009A5B4C">
            <w:pPr>
              <w:pStyle w:val="NoSpacing"/>
              <w:spacing w:before="120"/>
              <w:jc w:val="both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ຕ້ອນຮັບຄະນະຜູ້ແທນຈາກອົງການໄອຍະການ ປະຊາຊົນ ເຂດປົກຄອງຕົນເອງ ກວາງຊີ</w:t>
            </w:r>
          </w:p>
        </w:tc>
        <w:tc>
          <w:tcPr>
            <w:tcW w:w="3686" w:type="dxa"/>
          </w:tcPr>
          <w:p w:rsidR="009A5B4C" w:rsidRDefault="009A5B4C" w:rsidP="009A5B4C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ຄະນະພັກ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, ຫ້ອງການ</w:t>
            </w:r>
          </w:p>
          <w:p w:rsidR="009A5B4C" w:rsidRDefault="009A5B4C" w:rsidP="009A5B4C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 xml:space="preserve"> ກົມແຜນການ ແລະ ຮ່ວມມື</w:t>
            </w:r>
          </w:p>
        </w:tc>
      </w:tr>
      <w:tr w:rsidR="00B37F9F" w:rsidRPr="00456BBF" w:rsidTr="00681B0A">
        <w:tc>
          <w:tcPr>
            <w:tcW w:w="533" w:type="dxa"/>
          </w:tcPr>
          <w:p w:rsidR="00B37F9F" w:rsidRPr="00FC3D3A" w:rsidRDefault="00B37F9F" w:rsidP="00456BBF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</w:p>
        </w:tc>
        <w:tc>
          <w:tcPr>
            <w:tcW w:w="1736" w:type="dxa"/>
          </w:tcPr>
          <w:p w:rsidR="00B37F9F" w:rsidRPr="00731A7F" w:rsidRDefault="009A5B4C" w:rsidP="00F45F08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10-12/6/2019</w:t>
            </w:r>
          </w:p>
        </w:tc>
        <w:tc>
          <w:tcPr>
            <w:tcW w:w="4252" w:type="dxa"/>
          </w:tcPr>
          <w:p w:rsidR="00B37F9F" w:rsidRPr="00BA3136" w:rsidRDefault="009A5B4C" w:rsidP="009A5B4C">
            <w:pPr>
              <w:pStyle w:val="NoSpacing"/>
              <w:spacing w:before="120"/>
              <w:jc w:val="both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ຕ້ອນຮັບຄະນະຜູ້ແທນຂັ້ນສູງຈາກອົງການໄອຍະການ ສິງກະໂປ</w:t>
            </w:r>
          </w:p>
        </w:tc>
        <w:tc>
          <w:tcPr>
            <w:tcW w:w="3686" w:type="dxa"/>
          </w:tcPr>
          <w:p w:rsidR="009A5B4C" w:rsidRDefault="009A5B4C" w:rsidP="009A5B4C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ຄະນະພັກ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, ຫ້ອງການ</w:t>
            </w:r>
          </w:p>
          <w:p w:rsidR="00B37F9F" w:rsidRDefault="009A5B4C" w:rsidP="009A5B4C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 xml:space="preserve"> ກົມແຜນການ ແລະ ຮ່ວມມື</w:t>
            </w:r>
          </w:p>
        </w:tc>
      </w:tr>
      <w:tr w:rsidR="00691739" w:rsidRPr="00456BBF" w:rsidTr="00681B0A">
        <w:tc>
          <w:tcPr>
            <w:tcW w:w="533" w:type="dxa"/>
          </w:tcPr>
          <w:p w:rsidR="00691739" w:rsidRPr="00FC3D3A" w:rsidRDefault="00691739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</w:p>
        </w:tc>
        <w:tc>
          <w:tcPr>
            <w:tcW w:w="1736" w:type="dxa"/>
          </w:tcPr>
          <w:p w:rsidR="00691739" w:rsidRPr="00731A7F" w:rsidRDefault="00691739" w:rsidP="00691739">
            <w:pPr>
              <w:pStyle w:val="NoSpacing"/>
              <w:spacing w:before="120"/>
              <w:ind w:left="-57" w:right="-113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13/6/2019</w:t>
            </w:r>
          </w:p>
        </w:tc>
        <w:tc>
          <w:tcPr>
            <w:tcW w:w="4252" w:type="dxa"/>
          </w:tcPr>
          <w:p w:rsidR="00691739" w:rsidRDefault="00691739" w:rsidP="00691739">
            <w:pPr>
              <w:pStyle w:val="NoSpacing"/>
              <w:spacing w:before="120"/>
              <w:jc w:val="both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ຜ່ານຄະດີແພ່ງ</w:t>
            </w:r>
          </w:p>
        </w:tc>
        <w:tc>
          <w:tcPr>
            <w:tcW w:w="3686" w:type="dxa"/>
          </w:tcPr>
          <w:p w:rsidR="00691739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847BF1">
              <w:rPr>
                <w:rFonts w:ascii="Phetsarath OT" w:hAnsi="Phetsarath OT" w:cs="Phetsarath OT" w:hint="cs"/>
                <w:cs/>
              </w:rPr>
              <w:t>ຄະນະກໍາມະການໄອຍະການ</w:t>
            </w:r>
          </w:p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-ກົມແພ່ງ, ຫ້ອງການ</w:t>
            </w:r>
          </w:p>
        </w:tc>
      </w:tr>
      <w:tr w:rsidR="00691739" w:rsidRPr="00456BBF" w:rsidTr="00681B0A">
        <w:tc>
          <w:tcPr>
            <w:tcW w:w="533" w:type="dxa"/>
          </w:tcPr>
          <w:p w:rsidR="00691739" w:rsidRPr="00FC3D3A" w:rsidRDefault="00691739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</w:p>
        </w:tc>
        <w:tc>
          <w:tcPr>
            <w:tcW w:w="1736" w:type="dxa"/>
          </w:tcPr>
          <w:p w:rsidR="00691739" w:rsidRPr="00731A7F" w:rsidRDefault="00691739" w:rsidP="00691739">
            <w:pPr>
              <w:pStyle w:val="NoSpacing"/>
              <w:spacing w:before="120"/>
              <w:ind w:left="-57" w:right="-113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14/6/2019</w:t>
            </w:r>
          </w:p>
        </w:tc>
        <w:tc>
          <w:tcPr>
            <w:tcW w:w="4252" w:type="dxa"/>
          </w:tcPr>
          <w:p w:rsidR="00691739" w:rsidRDefault="00691739" w:rsidP="00691739">
            <w:pPr>
              <w:pStyle w:val="NoSpacing"/>
              <w:spacing w:before="120"/>
              <w:jc w:val="both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ປາຖະກາຖາ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ວັນປະຫວັດສາດຂອງຊາດ</w:t>
            </w:r>
          </w:p>
        </w:tc>
        <w:tc>
          <w:tcPr>
            <w:tcW w:w="3686" w:type="dxa"/>
          </w:tcPr>
          <w:p w:rsidR="00691739" w:rsidRDefault="00691739" w:rsidP="00691739">
            <w:pPr>
              <w:rPr>
                <w:rFonts w:ascii="Phetsarath OT" w:hAnsi="Phetsarath OT" w:cs="Phetsarath OT"/>
                <w:b/>
                <w:bCs/>
                <w:sz w:val="24"/>
                <w:szCs w:val="24"/>
              </w:rPr>
            </w:pPr>
            <w:r w:rsidRPr="00DA3A15">
              <w:rPr>
                <w:rFonts w:ascii="Phetsarath OT" w:hAnsi="Phetsarath OT" w:cs="Phetsarath OT"/>
                <w:sz w:val="24"/>
                <w:szCs w:val="24"/>
                <w:cs/>
              </w:rPr>
              <w:t xml:space="preserve">- </w:t>
            </w:r>
            <w:r w:rsidRPr="00DA3A15">
              <w:rPr>
                <w:rFonts w:ascii="Phetsarath OT" w:hAnsi="Phetsarath OT" w:cs="Phetsarath OT"/>
                <w:sz w:val="24"/>
                <w:szCs w:val="24"/>
                <w:cs/>
                <w:lang w:bidi="lo-LA"/>
              </w:rPr>
              <w:t>ຄະນະພັກ</w:t>
            </w:r>
            <w:r w:rsidRPr="00DA3A15">
              <w:rPr>
                <w:rFonts w:ascii="Phetsarath OT" w:hAnsi="Phetsarath OT" w:cs="Phetsarath OT"/>
                <w:sz w:val="24"/>
                <w:szCs w:val="24"/>
                <w:cs/>
              </w:rPr>
              <w:t>,</w:t>
            </w:r>
          </w:p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DA3A15">
              <w:rPr>
                <w:rFonts w:ascii="Phetsarath OT" w:hAnsi="Phetsarath OT" w:cs="Phetsarath OT" w:hint="cs"/>
                <w:sz w:val="24"/>
                <w:szCs w:val="24"/>
                <w:cs/>
              </w:rPr>
              <w:t>-ກົມຈັດຕັ້ງ-ພະນັກງານ</w:t>
            </w:r>
          </w:p>
        </w:tc>
      </w:tr>
      <w:tr w:rsidR="00691739" w:rsidRPr="00456BBF" w:rsidTr="00681B0A">
        <w:tc>
          <w:tcPr>
            <w:tcW w:w="533" w:type="dxa"/>
          </w:tcPr>
          <w:p w:rsidR="00691739" w:rsidRPr="00FC3D3A" w:rsidRDefault="00691739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</w:p>
        </w:tc>
        <w:tc>
          <w:tcPr>
            <w:tcW w:w="1736" w:type="dxa"/>
          </w:tcPr>
          <w:p w:rsidR="00691739" w:rsidRPr="00731A7F" w:rsidRDefault="00691739" w:rsidP="00691739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17-21/6/2019</w:t>
            </w:r>
          </w:p>
        </w:tc>
        <w:tc>
          <w:tcPr>
            <w:tcW w:w="4252" w:type="dxa"/>
          </w:tcPr>
          <w:p w:rsidR="00691739" w:rsidRDefault="00691739" w:rsidP="00691739">
            <w:pPr>
              <w:pStyle w:val="NoSpacing"/>
              <w:spacing w:before="120"/>
              <w:jc w:val="both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ຕ້ອນຮັບຄະນະຜູ້ແທນວິຊາການອົງການໄອຍະການສູງສຸດ ສສ ຫວຽດນາມ </w:t>
            </w:r>
          </w:p>
        </w:tc>
        <w:tc>
          <w:tcPr>
            <w:tcW w:w="3686" w:type="dxa"/>
          </w:tcPr>
          <w:p w:rsidR="00691739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ຄະນະພັກ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, ຫ້ອງການ</w:t>
            </w:r>
          </w:p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 xml:space="preserve"> ກົມແຜນການ ແລະ ຮ່ວມມື</w:t>
            </w:r>
          </w:p>
        </w:tc>
      </w:tr>
      <w:tr w:rsidR="00691739" w:rsidRPr="00456BBF" w:rsidTr="00681B0A">
        <w:tc>
          <w:tcPr>
            <w:tcW w:w="533" w:type="dxa"/>
          </w:tcPr>
          <w:p w:rsidR="00691739" w:rsidRPr="00FC3D3A" w:rsidRDefault="00691739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</w:p>
        </w:tc>
        <w:tc>
          <w:tcPr>
            <w:tcW w:w="1736" w:type="dxa"/>
          </w:tcPr>
          <w:p w:rsidR="00691739" w:rsidRPr="00731A7F" w:rsidRDefault="00691739" w:rsidP="00691739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17-19/2019</w:t>
            </w:r>
          </w:p>
        </w:tc>
        <w:tc>
          <w:tcPr>
            <w:tcW w:w="4252" w:type="dxa"/>
          </w:tcPr>
          <w:p w:rsidR="00691739" w:rsidRDefault="00691739" w:rsidP="00691739">
            <w:pPr>
              <w:pStyle w:val="NoSpacing"/>
              <w:spacing w:before="120"/>
              <w:jc w:val="both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ຈັດຝຶກອົບຮົມວຽກງານຕ້ານອາຊະຍາກໍາຂ້າມຊາດ ແລະ ເຜີຍແຜ່ປະມວນກົດໝາຍ ຢູ່ ແຂວງ ຊຽງຂວາງ</w:t>
            </w:r>
          </w:p>
        </w:tc>
        <w:tc>
          <w:tcPr>
            <w:tcW w:w="3686" w:type="dxa"/>
          </w:tcPr>
          <w:p w:rsidR="00691739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ຄະນະພັກ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, ຫ້ອງການ</w:t>
            </w:r>
          </w:p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 xml:space="preserve"> ກົມແຜນການ ແລະ ຮ່ວມມື</w:t>
            </w:r>
          </w:p>
        </w:tc>
      </w:tr>
      <w:tr w:rsidR="00691739" w:rsidRPr="00456BBF" w:rsidTr="00681B0A">
        <w:tc>
          <w:tcPr>
            <w:tcW w:w="533" w:type="dxa"/>
          </w:tcPr>
          <w:p w:rsidR="00691739" w:rsidRPr="00FC3D3A" w:rsidRDefault="00691739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</w:p>
        </w:tc>
        <w:tc>
          <w:tcPr>
            <w:tcW w:w="1736" w:type="dxa"/>
          </w:tcPr>
          <w:p w:rsidR="00691739" w:rsidRPr="00731A7F" w:rsidRDefault="00691739" w:rsidP="00691739">
            <w:pPr>
              <w:pStyle w:val="NoSpacing"/>
              <w:spacing w:before="120"/>
              <w:ind w:left="-57" w:right="-113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20/6/2019</w:t>
            </w:r>
          </w:p>
        </w:tc>
        <w:tc>
          <w:tcPr>
            <w:tcW w:w="4252" w:type="dxa"/>
          </w:tcPr>
          <w:p w:rsidR="00691739" w:rsidRDefault="00691739" w:rsidP="00691739">
            <w:pPr>
              <w:pStyle w:val="NoSpacing"/>
              <w:spacing w:before="120"/>
              <w:jc w:val="both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ຜ່ານຄະດີອາຍາ</w:t>
            </w:r>
          </w:p>
        </w:tc>
        <w:tc>
          <w:tcPr>
            <w:tcW w:w="3686" w:type="dxa"/>
          </w:tcPr>
          <w:p w:rsidR="00FC2745" w:rsidRPr="00847BF1" w:rsidRDefault="00FC2745" w:rsidP="00FC2745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>ຄະນະພັກ, ຄະນະກໍາມະການໄອຍະການ</w:t>
            </w:r>
          </w:p>
          <w:p w:rsidR="00691739" w:rsidRPr="00E94AE3" w:rsidRDefault="00FC2745" w:rsidP="00FC2745">
            <w:pPr>
              <w:pStyle w:val="NoSpacing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1E7873">
              <w:rPr>
                <w:rFonts w:ascii="Phetsarath OT" w:hAnsi="Phetsarath OT" w:cs="Phetsarath OT" w:hint="cs"/>
                <w:sz w:val="24"/>
                <w:szCs w:val="24"/>
                <w:cs/>
              </w:rPr>
              <w:t>- ກົມອາຍາ,   ຫ້ອງການ</w:t>
            </w:r>
          </w:p>
        </w:tc>
      </w:tr>
      <w:tr w:rsidR="00691739" w:rsidRPr="00456BBF" w:rsidTr="00681B0A">
        <w:tc>
          <w:tcPr>
            <w:tcW w:w="533" w:type="dxa"/>
          </w:tcPr>
          <w:p w:rsidR="00691739" w:rsidRDefault="00691739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lastRenderedPageBreak/>
              <w:t>11</w:t>
            </w:r>
          </w:p>
        </w:tc>
        <w:tc>
          <w:tcPr>
            <w:tcW w:w="1736" w:type="dxa"/>
          </w:tcPr>
          <w:p w:rsidR="00691739" w:rsidRPr="00731A7F" w:rsidRDefault="00691739" w:rsidP="00691739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13</w:t>
            </w:r>
            <w:r w:rsidRPr="00731A7F">
              <w:rPr>
                <w:rFonts w:ascii="Phetsarath OT" w:hAnsi="Phetsarath OT" w:cs="Phetsarath OT"/>
                <w:sz w:val="24"/>
                <w:szCs w:val="24"/>
              </w:rPr>
              <w:t>/</w:t>
            </w: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  <w:r w:rsidRPr="00731A7F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691739" w:rsidRPr="00BA3136" w:rsidRDefault="00691739" w:rsidP="00691739">
            <w:pPr>
              <w:pStyle w:val="NoSpacing"/>
              <w:spacing w:before="120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 xml:space="preserve">ກອງປະຊຸມລາຍງານວຽກງານກວດກາພັກ ຂອງບັນດາໜ່ວຍພັກ ອອປສ ປະຈຳໄຕມາດ </w:t>
            </w:r>
            <w:r>
              <w:rPr>
                <w:rFonts w:ascii="Phetsarath OT" w:hAnsi="Phetsarath OT" w:cs="Phetsarath OT"/>
                <w:spacing w:val="-8"/>
                <w:sz w:val="24"/>
                <w:szCs w:val="24"/>
              </w:rPr>
              <w:t>II/2019</w:t>
            </w:r>
          </w:p>
        </w:tc>
        <w:tc>
          <w:tcPr>
            <w:tcW w:w="3686" w:type="dxa"/>
          </w:tcPr>
          <w:p w:rsidR="00691739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/>
                <w:sz w:val="24"/>
                <w:szCs w:val="24"/>
              </w:rPr>
              <w:t xml:space="preserve">- 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ກົມກວດກາ</w:t>
            </w:r>
          </w:p>
        </w:tc>
      </w:tr>
      <w:tr w:rsidR="00691739" w:rsidRPr="00456BBF" w:rsidTr="00681B0A">
        <w:tc>
          <w:tcPr>
            <w:tcW w:w="533" w:type="dxa"/>
          </w:tcPr>
          <w:p w:rsidR="00691739" w:rsidRPr="00E94AE3" w:rsidRDefault="00691739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12</w:t>
            </w:r>
          </w:p>
        </w:tc>
        <w:tc>
          <w:tcPr>
            <w:tcW w:w="1736" w:type="dxa"/>
          </w:tcPr>
          <w:p w:rsidR="00691739" w:rsidRPr="00731A7F" w:rsidRDefault="00691739" w:rsidP="00691739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731A7F">
              <w:rPr>
                <w:rFonts w:ascii="Phetsarath OT" w:hAnsi="Phetsarath OT" w:cs="Phetsarath OT"/>
                <w:sz w:val="24"/>
                <w:szCs w:val="24"/>
              </w:rPr>
              <w:t>21/</w:t>
            </w: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  <w:r w:rsidRPr="00731A7F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691739" w:rsidRPr="00535068" w:rsidRDefault="00691739" w:rsidP="00691739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ກອງປະຊຸມສ່ອງແສງຄະນະພັກ</w:t>
            </w:r>
          </w:p>
        </w:tc>
        <w:tc>
          <w:tcPr>
            <w:tcW w:w="3686" w:type="dxa"/>
          </w:tcPr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CA5382">
              <w:rPr>
                <w:rFonts w:ascii="Phetsarath OT" w:hAnsi="Phetsarath OT" w:cs="Phetsarath OT" w:hint="cs"/>
                <w:cs/>
              </w:rPr>
              <w:t>- ຄະນະພັກ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CA5382">
              <w:rPr>
                <w:rFonts w:ascii="Phetsarath OT" w:hAnsi="Phetsarath OT" w:cs="Phetsarath OT" w:hint="cs"/>
                <w:cs/>
              </w:rPr>
              <w:t>- ເລຂາໜ່ວຍພັກ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CA5382">
              <w:rPr>
                <w:rFonts w:ascii="Phetsarath OT" w:hAnsi="Phetsarath OT" w:cs="Phetsarath OT" w:hint="cs"/>
                <w:cs/>
              </w:rPr>
              <w:t>- ຫ້ອງການ</w:t>
            </w:r>
          </w:p>
        </w:tc>
      </w:tr>
      <w:tr w:rsidR="00691739" w:rsidRPr="00456BBF" w:rsidTr="00681B0A">
        <w:tc>
          <w:tcPr>
            <w:tcW w:w="533" w:type="dxa"/>
          </w:tcPr>
          <w:p w:rsidR="00691739" w:rsidRDefault="00691739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14</w:t>
            </w:r>
          </w:p>
        </w:tc>
        <w:tc>
          <w:tcPr>
            <w:tcW w:w="1736" w:type="dxa"/>
          </w:tcPr>
          <w:p w:rsidR="00691739" w:rsidRPr="00731A7F" w:rsidRDefault="00691739" w:rsidP="00691739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731A7F">
              <w:rPr>
                <w:rFonts w:ascii="Phetsarath OT" w:hAnsi="Phetsarath OT" w:cs="Phetsarath OT"/>
                <w:sz w:val="24"/>
                <w:szCs w:val="24"/>
              </w:rPr>
              <w:t>23/5/2019</w:t>
            </w:r>
          </w:p>
        </w:tc>
        <w:tc>
          <w:tcPr>
            <w:tcW w:w="4252" w:type="dxa"/>
          </w:tcPr>
          <w:p w:rsidR="00691739" w:rsidRDefault="00691739" w:rsidP="00691739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ຜ່ານຄະດີແພ່ງ</w:t>
            </w:r>
          </w:p>
        </w:tc>
        <w:tc>
          <w:tcPr>
            <w:tcW w:w="3686" w:type="dxa"/>
          </w:tcPr>
          <w:p w:rsidR="00691739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847BF1">
              <w:rPr>
                <w:rFonts w:ascii="Phetsarath OT" w:hAnsi="Phetsarath OT" w:cs="Phetsarath OT" w:hint="cs"/>
                <w:cs/>
              </w:rPr>
              <w:t>ຄະນະກໍາມະການໄອຍະການ</w:t>
            </w:r>
          </w:p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-ກົມແພ່ງ, ຫ້ອງການ</w:t>
            </w:r>
          </w:p>
        </w:tc>
      </w:tr>
      <w:tr w:rsidR="00691739" w:rsidRPr="00456BBF" w:rsidTr="00681B0A">
        <w:tc>
          <w:tcPr>
            <w:tcW w:w="533" w:type="dxa"/>
          </w:tcPr>
          <w:p w:rsidR="00691739" w:rsidRDefault="00691739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16</w:t>
            </w:r>
          </w:p>
        </w:tc>
        <w:tc>
          <w:tcPr>
            <w:tcW w:w="1736" w:type="dxa"/>
          </w:tcPr>
          <w:p w:rsidR="00691739" w:rsidRPr="00731A7F" w:rsidRDefault="00691739" w:rsidP="00691739">
            <w:pPr>
              <w:pStyle w:val="NoSpacing"/>
              <w:spacing w:before="120"/>
              <w:ind w:left="-57"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17-19</w:t>
            </w:r>
            <w:r w:rsidRPr="00731A7F">
              <w:rPr>
                <w:rFonts w:ascii="Phetsarath OT" w:hAnsi="Phetsarath OT" w:cs="Phetsarath OT"/>
                <w:sz w:val="24"/>
                <w:szCs w:val="24"/>
              </w:rPr>
              <w:t>/</w:t>
            </w: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6</w:t>
            </w:r>
            <w:r w:rsidRPr="00731A7F">
              <w:rPr>
                <w:rFonts w:ascii="Phetsarath OT" w:hAnsi="Phetsarath OT" w:cs="Phetsarath OT"/>
                <w:sz w:val="24"/>
                <w:szCs w:val="24"/>
              </w:rPr>
              <w:t>/2019</w:t>
            </w:r>
          </w:p>
        </w:tc>
        <w:tc>
          <w:tcPr>
            <w:tcW w:w="4252" w:type="dxa"/>
          </w:tcPr>
          <w:p w:rsidR="00691739" w:rsidRPr="00BA3136" w:rsidRDefault="00691739" w:rsidP="00691739">
            <w:pPr>
              <w:pStyle w:val="NoSpacing"/>
              <w:spacing w:before="120"/>
              <w:rPr>
                <w:rFonts w:ascii="Phetsarath OT" w:hAnsi="Phetsarath OT" w:cs="Phetsarath OT"/>
                <w:spacing w:val="-8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ລົງເຄື່ອນໄຫວວຽກງານຕິດຕາມກວດກາການດຳເນີນຄະດີອາຍາ ຢູ່ອົງການໄອຍະການປະຊາຊົນ ແຂວງສະຫວັນນະເຂດ</w:t>
            </w:r>
          </w:p>
        </w:tc>
        <w:tc>
          <w:tcPr>
            <w:tcW w:w="3686" w:type="dxa"/>
          </w:tcPr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-ກົມອາຍາ</w:t>
            </w:r>
          </w:p>
        </w:tc>
      </w:tr>
      <w:tr w:rsidR="00691739" w:rsidRPr="00456BBF" w:rsidTr="00681B0A">
        <w:tc>
          <w:tcPr>
            <w:tcW w:w="533" w:type="dxa"/>
          </w:tcPr>
          <w:p w:rsidR="00691739" w:rsidRPr="00E94AE3" w:rsidRDefault="00691739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  <w:cs/>
              </w:rPr>
            </w:pPr>
            <w:r>
              <w:rPr>
                <w:rFonts w:ascii="Cambria" w:hAnsi="Cambria" w:cs="Phetsarath OT"/>
                <w:sz w:val="24"/>
                <w:szCs w:val="24"/>
              </w:rPr>
              <w:t>17</w:t>
            </w:r>
          </w:p>
        </w:tc>
        <w:tc>
          <w:tcPr>
            <w:tcW w:w="1736" w:type="dxa"/>
          </w:tcPr>
          <w:p w:rsidR="00691739" w:rsidRPr="00731A7F" w:rsidRDefault="00691739" w:rsidP="00691739">
            <w:pPr>
              <w:pStyle w:val="NoSpacing"/>
              <w:spacing w:before="120"/>
              <w:ind w:right="-113"/>
              <w:rPr>
                <w:rFonts w:ascii="Phetsarath OT" w:hAnsi="Phetsarath OT" w:cs="Phetsarath OT"/>
                <w:sz w:val="24"/>
                <w:szCs w:val="24"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21/6/2019</w:t>
            </w:r>
          </w:p>
        </w:tc>
        <w:tc>
          <w:tcPr>
            <w:tcW w:w="4252" w:type="dxa"/>
          </w:tcPr>
          <w:p w:rsidR="00691739" w:rsidRPr="00E94AE3" w:rsidRDefault="00691739" w:rsidP="00691739">
            <w:pPr>
              <w:pStyle w:val="NoSpacing"/>
              <w:spacing w:before="120"/>
              <w:rPr>
                <w:rFonts w:ascii="Phetsarath OT" w:hAnsi="Phetsarath OT" w:cs="Phetsarath OT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ກອງປະຊຸມສະຫຼຸບບັ້ນດຳເນີນຊີວິດການເມືອງຂອງໜ່ວຍພັກ</w:t>
            </w:r>
          </w:p>
        </w:tc>
        <w:tc>
          <w:tcPr>
            <w:tcW w:w="3686" w:type="dxa"/>
          </w:tcPr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</w:p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 ກົມຈັດຕັ້ງ-ພະນັກງານ</w:t>
            </w:r>
          </w:p>
        </w:tc>
      </w:tr>
      <w:tr w:rsidR="00691739" w:rsidRPr="00456BBF" w:rsidTr="00681B0A">
        <w:tc>
          <w:tcPr>
            <w:tcW w:w="533" w:type="dxa"/>
          </w:tcPr>
          <w:p w:rsidR="00691739" w:rsidRDefault="00691739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</w:p>
        </w:tc>
        <w:tc>
          <w:tcPr>
            <w:tcW w:w="1736" w:type="dxa"/>
          </w:tcPr>
          <w:p w:rsidR="00691739" w:rsidRPr="00731A7F" w:rsidRDefault="00691739" w:rsidP="00691739">
            <w:pPr>
              <w:pStyle w:val="NoSpacing"/>
              <w:spacing w:before="120"/>
              <w:ind w:right="-113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24/6/2019</w:t>
            </w:r>
          </w:p>
        </w:tc>
        <w:tc>
          <w:tcPr>
            <w:tcW w:w="4252" w:type="dxa"/>
          </w:tcPr>
          <w:p w:rsidR="00691739" w:rsidRDefault="00691739" w:rsidP="00691739">
            <w:pPr>
              <w:pStyle w:val="NoSpacing"/>
              <w:spacing w:before="120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ກອງປະຊຸມຄະນະພັກປະຈໍາໄຕມາດ 2</w:t>
            </w:r>
            <w:r>
              <w:rPr>
                <w:rFonts w:ascii="Phetsarath OT" w:hAnsi="Phetsarath OT"/>
                <w:sz w:val="24"/>
                <w:szCs w:val="30"/>
                <w:lang w:bidi="th-TH"/>
              </w:rPr>
              <w:t>/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2019</w:t>
            </w:r>
          </w:p>
        </w:tc>
        <w:tc>
          <w:tcPr>
            <w:tcW w:w="3686" w:type="dxa"/>
          </w:tcPr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, ຫ້ອງການ</w:t>
            </w:r>
          </w:p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 ກົມຈັດຕັ້ງ-ພະນັກງານ</w:t>
            </w:r>
          </w:p>
        </w:tc>
      </w:tr>
      <w:tr w:rsidR="00691739" w:rsidRPr="00456BBF" w:rsidTr="00681B0A">
        <w:tc>
          <w:tcPr>
            <w:tcW w:w="533" w:type="dxa"/>
          </w:tcPr>
          <w:p w:rsidR="00691739" w:rsidRDefault="00691739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</w:p>
        </w:tc>
        <w:tc>
          <w:tcPr>
            <w:tcW w:w="1736" w:type="dxa"/>
          </w:tcPr>
          <w:p w:rsidR="00691739" w:rsidRPr="00731A7F" w:rsidRDefault="00691739" w:rsidP="00691739">
            <w:pPr>
              <w:pStyle w:val="NoSpacing"/>
              <w:spacing w:before="120"/>
              <w:ind w:right="-113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25/6/2019</w:t>
            </w:r>
          </w:p>
        </w:tc>
        <w:tc>
          <w:tcPr>
            <w:tcW w:w="4252" w:type="dxa"/>
          </w:tcPr>
          <w:p w:rsidR="00691739" w:rsidRDefault="00691739" w:rsidP="00691739">
            <w:pPr>
              <w:pStyle w:val="NoSpacing"/>
              <w:spacing w:before="120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ກອງປະຊຸມຄະນະປະຈຳ</w:t>
            </w:r>
          </w:p>
        </w:tc>
        <w:tc>
          <w:tcPr>
            <w:tcW w:w="3686" w:type="dxa"/>
          </w:tcPr>
          <w:p w:rsidR="00691739" w:rsidRPr="00847BF1" w:rsidRDefault="00691739" w:rsidP="0069173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 xml:space="preserve">ຄະນະພັກ, </w:t>
            </w:r>
          </w:p>
          <w:p w:rsidR="00691739" w:rsidRPr="00E94AE3" w:rsidRDefault="00691739" w:rsidP="00691739">
            <w:pPr>
              <w:pStyle w:val="NoSpacing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 ກົມຈັດຕັ້ງ-ພະນັກງານ</w:t>
            </w:r>
          </w:p>
        </w:tc>
      </w:tr>
      <w:tr w:rsidR="00FC2745" w:rsidRPr="00456BBF" w:rsidTr="00681B0A">
        <w:tc>
          <w:tcPr>
            <w:tcW w:w="533" w:type="dxa"/>
          </w:tcPr>
          <w:p w:rsidR="00FC2745" w:rsidRDefault="00FC2745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</w:p>
        </w:tc>
        <w:tc>
          <w:tcPr>
            <w:tcW w:w="1736" w:type="dxa"/>
          </w:tcPr>
          <w:p w:rsidR="00FC2745" w:rsidRPr="00731A7F" w:rsidRDefault="00FC2745" w:rsidP="00691739">
            <w:pPr>
              <w:pStyle w:val="NoSpacing"/>
              <w:spacing w:before="120"/>
              <w:ind w:right="-113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26/6/2019</w:t>
            </w:r>
          </w:p>
        </w:tc>
        <w:tc>
          <w:tcPr>
            <w:tcW w:w="4252" w:type="dxa"/>
          </w:tcPr>
          <w:p w:rsidR="00FC2745" w:rsidRDefault="00FC2745" w:rsidP="00691739">
            <w:pPr>
              <w:pStyle w:val="NoSpacing"/>
              <w:spacing w:before="120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BA3136"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ກອງປະຊຸມ</w:t>
            </w:r>
            <w:r>
              <w:rPr>
                <w:rFonts w:ascii="Phetsarath OT" w:hAnsi="Phetsarath OT" w:cs="Phetsarath OT" w:hint="cs"/>
                <w:spacing w:val="-8"/>
                <w:sz w:val="24"/>
                <w:szCs w:val="24"/>
                <w:cs/>
              </w:rPr>
              <w:t>ຄະນະກໍາມະການໄອຍະການ ຜ່ານຄະດີແພ່ງ</w:t>
            </w:r>
          </w:p>
        </w:tc>
        <w:tc>
          <w:tcPr>
            <w:tcW w:w="3686" w:type="dxa"/>
          </w:tcPr>
          <w:p w:rsidR="00FC2745" w:rsidRDefault="00FC2745" w:rsidP="00FC2745">
            <w:pPr>
              <w:pStyle w:val="NoSpacing"/>
              <w:rPr>
                <w:rFonts w:ascii="Phetsarath OT" w:hAnsi="Phetsarath OT" w:cs="Phetsarath OT"/>
                <w:sz w:val="24"/>
                <w:szCs w:val="24"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-ຄະນະພັກ</w:t>
            </w:r>
            <w:r>
              <w:rPr>
                <w:rFonts w:ascii="Phetsarath OT" w:hAnsi="Phetsarath OT" w:cs="Phetsarath OT" w:hint="cs"/>
                <w:cs/>
              </w:rPr>
              <w:t xml:space="preserve">, </w:t>
            </w:r>
            <w:r w:rsidRPr="00847BF1">
              <w:rPr>
                <w:rFonts w:ascii="Phetsarath OT" w:hAnsi="Phetsarath OT" w:cs="Phetsarath OT" w:hint="cs"/>
                <w:cs/>
              </w:rPr>
              <w:t>ຄະນະກໍາມະການໄອຍະການ</w:t>
            </w:r>
          </w:p>
          <w:p w:rsidR="00FC2745" w:rsidRDefault="00FC2745" w:rsidP="00FC2745">
            <w:pPr>
              <w:pStyle w:val="NoSpacing"/>
              <w:ind w:left="-57" w:right="-113"/>
              <w:jc w:val="thaiDistribute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-ກົມແພ່ງ, ຫ້ອງການ</w:t>
            </w:r>
          </w:p>
        </w:tc>
      </w:tr>
      <w:tr w:rsidR="00691739" w:rsidRPr="00456BBF" w:rsidTr="00681B0A">
        <w:tc>
          <w:tcPr>
            <w:tcW w:w="533" w:type="dxa"/>
          </w:tcPr>
          <w:p w:rsidR="00691739" w:rsidRDefault="00691739" w:rsidP="00691739">
            <w:pPr>
              <w:pStyle w:val="NoSpacing"/>
              <w:spacing w:before="120"/>
              <w:ind w:left="-57" w:right="-57"/>
              <w:jc w:val="center"/>
              <w:rPr>
                <w:rFonts w:ascii="Cambria" w:hAnsi="Cambria" w:cs="Phetsarath OT"/>
                <w:sz w:val="24"/>
                <w:szCs w:val="24"/>
              </w:rPr>
            </w:pPr>
          </w:p>
        </w:tc>
        <w:tc>
          <w:tcPr>
            <w:tcW w:w="1736" w:type="dxa"/>
          </w:tcPr>
          <w:p w:rsidR="00691739" w:rsidRPr="00731A7F" w:rsidRDefault="00691739" w:rsidP="00691739">
            <w:pPr>
              <w:pStyle w:val="NoSpacing"/>
              <w:spacing w:before="120"/>
              <w:ind w:right="-113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731A7F">
              <w:rPr>
                <w:rFonts w:ascii="Phetsarath OT" w:hAnsi="Phetsarath OT" w:cs="Phetsarath OT" w:hint="cs"/>
                <w:sz w:val="24"/>
                <w:szCs w:val="24"/>
                <w:cs/>
              </w:rPr>
              <w:t>27-28/6/2019</w:t>
            </w:r>
          </w:p>
        </w:tc>
        <w:tc>
          <w:tcPr>
            <w:tcW w:w="4252" w:type="dxa"/>
          </w:tcPr>
          <w:p w:rsidR="00691739" w:rsidRDefault="00C920CF" w:rsidP="00C920CF">
            <w:pPr>
              <w:pStyle w:val="NoSpacing"/>
              <w:spacing w:before="120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>ກອງປະຊຸມ</w:t>
            </w:r>
            <w:r w:rsidR="00691739">
              <w:rPr>
                <w:rFonts w:ascii="Phetsarath OT" w:hAnsi="Phetsarath OT" w:cs="Phetsarath OT" w:hint="cs"/>
                <w:sz w:val="24"/>
                <w:szCs w:val="24"/>
                <w:cs/>
              </w:rPr>
              <w:t>ຮຽບຮຽງ</w:t>
            </w:r>
            <w:r w:rsidRPr="00C920CF">
              <w:rPr>
                <w:rFonts w:ascii="Phetsarath OT" w:hAnsi="Phetsarath OT" w:cs="Phetsarath OT"/>
                <w:sz w:val="24"/>
                <w:szCs w:val="24"/>
                <w:cs/>
              </w:rPr>
              <w:t>ຮ່າງຂໍ້ກຳນົດຂອງຫົວໜ້າ ອອປສ ວ່າດ້ວຍການກຳນົດຕຳແໜ່ງງານບໍລິຫານ ແລະ ວິຊາການ</w:t>
            </w: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 </w:t>
            </w:r>
            <w:r w:rsidR="00691739">
              <w:rPr>
                <w:rFonts w:ascii="Phetsarath OT" w:hAnsi="Phetsarath OT" w:cs="Phetsarath OT" w:hint="cs"/>
                <w:sz w:val="24"/>
                <w:szCs w:val="24"/>
                <w:cs/>
              </w:rPr>
              <w:t>ຄັ້ງທີ 2 ທີ່ ທາລາດ, ແຂວງວຽງຈັນ</w:t>
            </w:r>
          </w:p>
        </w:tc>
        <w:tc>
          <w:tcPr>
            <w:tcW w:w="3686" w:type="dxa"/>
          </w:tcPr>
          <w:p w:rsidR="00691739" w:rsidRPr="00847BF1" w:rsidRDefault="00691739" w:rsidP="0069173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/>
              </w:rPr>
            </w:pPr>
            <w:r>
              <w:rPr>
                <w:rFonts w:ascii="Phetsarath OT" w:hAnsi="Phetsarath OT" w:cs="Phetsarath OT" w:hint="cs"/>
                <w:sz w:val="24"/>
                <w:szCs w:val="24"/>
                <w:cs/>
              </w:rPr>
              <w:t xml:space="preserve">- </w:t>
            </w:r>
            <w:r w:rsidRPr="00847BF1">
              <w:rPr>
                <w:rFonts w:ascii="Phetsarath OT" w:hAnsi="Phetsarath OT" w:cs="Phetsarath OT" w:hint="cs"/>
                <w:cs/>
              </w:rPr>
              <w:t xml:space="preserve">ຄະນະພັກ, </w:t>
            </w:r>
          </w:p>
          <w:p w:rsidR="00691739" w:rsidRDefault="00691739" w:rsidP="00691739">
            <w:pPr>
              <w:pStyle w:val="NoSpacing"/>
              <w:ind w:left="-57" w:right="-113"/>
              <w:jc w:val="thaiDistribute"/>
              <w:rPr>
                <w:rFonts w:ascii="Phetsarath OT" w:hAnsi="Phetsarath OT" w:cs="Phetsarath OT" w:hint="cs"/>
                <w:sz w:val="24"/>
                <w:szCs w:val="24"/>
                <w:cs/>
              </w:rPr>
            </w:pPr>
            <w:r w:rsidRPr="00E94AE3">
              <w:rPr>
                <w:rFonts w:ascii="Phetsarath OT" w:hAnsi="Phetsarath OT" w:cs="Phetsarath OT" w:hint="cs"/>
                <w:sz w:val="24"/>
                <w:szCs w:val="24"/>
                <w:cs/>
              </w:rPr>
              <w:t>- ກົມຈັດຕັ້ງ-ພະນັກງານ</w:t>
            </w:r>
          </w:p>
        </w:tc>
      </w:tr>
    </w:tbl>
    <w:p w:rsidR="00374060" w:rsidRDefault="005E4D13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  <w:r>
        <w:rPr>
          <w:rFonts w:ascii="Phetsarath OT" w:hAnsi="Phetsarath OT" w:cs="Phetsarath OT" w:hint="cs"/>
          <w:sz w:val="24"/>
          <w:szCs w:val="24"/>
          <w:cs/>
        </w:rPr>
        <w:t>ດັ່ງນັ້ນ, ຈຶ່ງສ້າງແ</w:t>
      </w:r>
      <w:r w:rsidR="00374060">
        <w:rPr>
          <w:rFonts w:ascii="Phetsarath OT" w:hAnsi="Phetsarath OT" w:cs="Phetsarath OT" w:hint="cs"/>
          <w:sz w:val="24"/>
          <w:szCs w:val="24"/>
          <w:cs/>
        </w:rPr>
        <w:t>ຜນການນີ້ໄວ້ ເພື່ອຈັດຕັ້ງປະຕິບັດ.</w:t>
      </w:r>
    </w:p>
    <w:p w:rsidR="00374060" w:rsidRPr="00374060" w:rsidRDefault="00374060" w:rsidP="00374060">
      <w:pPr>
        <w:pStyle w:val="NoSpacing"/>
        <w:ind w:left="4320" w:firstLine="720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>
        <w:rPr>
          <w:rFonts w:ascii="Phetsarath OT" w:hAnsi="Phetsarath OT" w:cs="Phetsarath OT" w:hint="cs"/>
          <w:b/>
          <w:bCs/>
          <w:sz w:val="24"/>
          <w:szCs w:val="24"/>
          <w:cs/>
        </w:rPr>
        <w:t xml:space="preserve">                </w:t>
      </w:r>
      <w:r w:rsidRPr="00374060">
        <w:rPr>
          <w:rFonts w:ascii="Phetsarath OT" w:hAnsi="Phetsarath OT" w:cs="Phetsarath OT" w:hint="cs"/>
          <w:b/>
          <w:bCs/>
          <w:sz w:val="24"/>
          <w:szCs w:val="24"/>
          <w:cs/>
        </w:rPr>
        <w:t>ຄະນະບໍລິຫານງານພັກ</w:t>
      </w:r>
    </w:p>
    <w:p w:rsidR="00374060" w:rsidRPr="00374060" w:rsidRDefault="00374060" w:rsidP="00374060">
      <w:pPr>
        <w:pStyle w:val="NoSpacing"/>
        <w:ind w:left="5040" w:firstLine="720"/>
        <w:jc w:val="thaiDistribute"/>
        <w:rPr>
          <w:rFonts w:ascii="Phetsarath OT" w:hAnsi="Phetsarath OT" w:cs="Phetsarath OT"/>
          <w:b/>
          <w:bCs/>
          <w:sz w:val="24"/>
          <w:szCs w:val="24"/>
        </w:rPr>
      </w:pPr>
      <w:r w:rsidRPr="00374060">
        <w:rPr>
          <w:rFonts w:ascii="Phetsarath OT" w:hAnsi="Phetsarath OT" w:cs="Phetsarath OT" w:hint="cs"/>
          <w:b/>
          <w:bCs/>
          <w:sz w:val="24"/>
          <w:szCs w:val="24"/>
          <w:cs/>
        </w:rPr>
        <w:t>ອົງການໄອຍະການປະຊາຊົນສູງສຸດ</w:t>
      </w: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p w:rsidR="000532C0" w:rsidRPr="000532C0" w:rsidRDefault="000532C0" w:rsidP="00082DB1">
      <w:pPr>
        <w:pStyle w:val="NoSpacing"/>
        <w:jc w:val="thaiDistribute"/>
        <w:rPr>
          <w:rFonts w:ascii="Phetsarath OT" w:hAnsi="Phetsarath OT" w:cs="Phetsarath OT"/>
          <w:sz w:val="24"/>
          <w:szCs w:val="24"/>
        </w:rPr>
      </w:pPr>
    </w:p>
    <w:sectPr w:rsidR="000532C0" w:rsidRPr="000532C0" w:rsidSect="00731A7F">
      <w:footerReference w:type="default" r:id="rId9"/>
      <w:pgSz w:w="11907" w:h="16840" w:code="9"/>
      <w:pgMar w:top="1134" w:right="1134" w:bottom="1260" w:left="1701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1DB0" w:rsidRDefault="000A1DB0" w:rsidP="00466617">
      <w:pPr>
        <w:spacing w:after="0" w:line="240" w:lineRule="auto"/>
      </w:pPr>
      <w:r>
        <w:separator/>
      </w:r>
    </w:p>
  </w:endnote>
  <w:endnote w:type="continuationSeparator" w:id="0">
    <w:p w:rsidR="000A1DB0" w:rsidRDefault="000A1DB0" w:rsidP="00466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hetsarath OT">
    <w:panose1 w:val="02000500000000000001"/>
    <w:charset w:val="81"/>
    <w:family w:val="auto"/>
    <w:pitch w:val="variable"/>
    <w:sig w:usb0="F7FFAEFF" w:usb1="FBDFFFFF" w:usb2="1FFBFFFF" w:usb3="00000000" w:csb0="8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119486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3066E" w:rsidRDefault="0093066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1A7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3066E" w:rsidRDefault="009B3CC2" w:rsidP="009B3CC2">
    <w:pPr>
      <w:pStyle w:val="Footer"/>
      <w:tabs>
        <w:tab w:val="clear" w:pos="4680"/>
        <w:tab w:val="clear" w:pos="9360"/>
        <w:tab w:val="left" w:pos="540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1DB0" w:rsidRDefault="000A1DB0" w:rsidP="00466617">
      <w:pPr>
        <w:spacing w:after="0" w:line="240" w:lineRule="auto"/>
      </w:pPr>
      <w:r>
        <w:separator/>
      </w:r>
    </w:p>
  </w:footnote>
  <w:footnote w:type="continuationSeparator" w:id="0">
    <w:p w:rsidR="000A1DB0" w:rsidRDefault="000A1DB0" w:rsidP="0046661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C2A55"/>
    <w:multiLevelType w:val="hybridMultilevel"/>
    <w:tmpl w:val="48BEF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E02A62"/>
    <w:multiLevelType w:val="hybridMultilevel"/>
    <w:tmpl w:val="BA26DB68"/>
    <w:lvl w:ilvl="0" w:tplc="66B4A2A2">
      <w:numFmt w:val="bullet"/>
      <w:lvlText w:val="-"/>
      <w:lvlJc w:val="left"/>
      <w:pPr>
        <w:ind w:left="286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0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6" w:hanging="360"/>
      </w:pPr>
      <w:rPr>
        <w:rFonts w:ascii="Wingdings" w:hAnsi="Wingdings" w:hint="default"/>
      </w:rPr>
    </w:lvl>
  </w:abstractNum>
  <w:abstractNum w:abstractNumId="2" w15:restartNumberingAfterBreak="0">
    <w:nsid w:val="24BF69CA"/>
    <w:multiLevelType w:val="hybridMultilevel"/>
    <w:tmpl w:val="8F5AF93C"/>
    <w:lvl w:ilvl="0" w:tplc="3E84AEB2">
      <w:numFmt w:val="bullet"/>
      <w:lvlText w:val="-"/>
      <w:lvlJc w:val="left"/>
      <w:pPr>
        <w:ind w:left="720" w:hanging="360"/>
      </w:pPr>
      <w:rPr>
        <w:rFonts w:ascii="Phetsarath OT" w:eastAsiaTheme="minorHAnsi" w:hAnsi="Phetsarath OT" w:cs="Phetsarath O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D657F"/>
    <w:multiLevelType w:val="hybridMultilevel"/>
    <w:tmpl w:val="FBE40FD2"/>
    <w:lvl w:ilvl="0" w:tplc="3E8E49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861535"/>
    <w:multiLevelType w:val="hybridMultilevel"/>
    <w:tmpl w:val="FBE40FD2"/>
    <w:lvl w:ilvl="0" w:tplc="3E8E49C8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5236C0"/>
    <w:multiLevelType w:val="hybridMultilevel"/>
    <w:tmpl w:val="34B683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EC5CFE"/>
    <w:multiLevelType w:val="hybridMultilevel"/>
    <w:tmpl w:val="7918F2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D65CF"/>
    <w:multiLevelType w:val="hybridMultilevel"/>
    <w:tmpl w:val="0F2A21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CC5582"/>
    <w:multiLevelType w:val="hybridMultilevel"/>
    <w:tmpl w:val="2612D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F6F08"/>
    <w:multiLevelType w:val="hybridMultilevel"/>
    <w:tmpl w:val="3F3EA0DA"/>
    <w:lvl w:ilvl="0" w:tplc="6A407F6A">
      <w:start w:val="1"/>
      <w:numFmt w:val="decimal"/>
      <w:lvlText w:val="%1."/>
      <w:lvlJc w:val="left"/>
      <w:pPr>
        <w:ind w:left="720" w:hanging="360"/>
      </w:pPr>
      <w:rPr>
        <w:rFonts w:hint="default"/>
        <w:lang w:bidi="lo-L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9"/>
  </w:num>
  <w:num w:numId="4">
    <w:abstractNumId w:val="7"/>
  </w:num>
  <w:num w:numId="5">
    <w:abstractNumId w:val="8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410"/>
    <w:rsid w:val="00001029"/>
    <w:rsid w:val="0000304A"/>
    <w:rsid w:val="0000387A"/>
    <w:rsid w:val="00013F35"/>
    <w:rsid w:val="000149CB"/>
    <w:rsid w:val="000161C0"/>
    <w:rsid w:val="00023815"/>
    <w:rsid w:val="00043270"/>
    <w:rsid w:val="00046376"/>
    <w:rsid w:val="00052246"/>
    <w:rsid w:val="000532C0"/>
    <w:rsid w:val="00066D12"/>
    <w:rsid w:val="00082DB1"/>
    <w:rsid w:val="00083367"/>
    <w:rsid w:val="00093E53"/>
    <w:rsid w:val="000A1DB0"/>
    <w:rsid w:val="000C252D"/>
    <w:rsid w:val="000C3660"/>
    <w:rsid w:val="000C52E2"/>
    <w:rsid w:val="000D044F"/>
    <w:rsid w:val="000F1381"/>
    <w:rsid w:val="000F3878"/>
    <w:rsid w:val="00106E98"/>
    <w:rsid w:val="0010786E"/>
    <w:rsid w:val="00116B33"/>
    <w:rsid w:val="001218E2"/>
    <w:rsid w:val="00121A11"/>
    <w:rsid w:val="00155174"/>
    <w:rsid w:val="00157F61"/>
    <w:rsid w:val="00160135"/>
    <w:rsid w:val="00161F10"/>
    <w:rsid w:val="0016711B"/>
    <w:rsid w:val="001715B0"/>
    <w:rsid w:val="001932E5"/>
    <w:rsid w:val="00197B16"/>
    <w:rsid w:val="001B41B9"/>
    <w:rsid w:val="001B5AAC"/>
    <w:rsid w:val="001C30EF"/>
    <w:rsid w:val="001D0BB5"/>
    <w:rsid w:val="001E5D9B"/>
    <w:rsid w:val="001E7873"/>
    <w:rsid w:val="00206ABA"/>
    <w:rsid w:val="002162E5"/>
    <w:rsid w:val="00231A56"/>
    <w:rsid w:val="002408D3"/>
    <w:rsid w:val="0029176A"/>
    <w:rsid w:val="002926C6"/>
    <w:rsid w:val="002B5C46"/>
    <w:rsid w:val="002C3B61"/>
    <w:rsid w:val="002D4C72"/>
    <w:rsid w:val="002D62A0"/>
    <w:rsid w:val="002D7254"/>
    <w:rsid w:val="002D72A7"/>
    <w:rsid w:val="002E17F6"/>
    <w:rsid w:val="002E1A37"/>
    <w:rsid w:val="002E1DC0"/>
    <w:rsid w:val="002F2125"/>
    <w:rsid w:val="003028FF"/>
    <w:rsid w:val="00311C40"/>
    <w:rsid w:val="00312B19"/>
    <w:rsid w:val="00326F8F"/>
    <w:rsid w:val="00360B85"/>
    <w:rsid w:val="00363276"/>
    <w:rsid w:val="00374060"/>
    <w:rsid w:val="00382F9D"/>
    <w:rsid w:val="003926BB"/>
    <w:rsid w:val="003B0AFA"/>
    <w:rsid w:val="003C0579"/>
    <w:rsid w:val="003C487E"/>
    <w:rsid w:val="003C6545"/>
    <w:rsid w:val="003E3A46"/>
    <w:rsid w:val="003F0ECF"/>
    <w:rsid w:val="003F4AAC"/>
    <w:rsid w:val="003F78BF"/>
    <w:rsid w:val="004077DF"/>
    <w:rsid w:val="004205FC"/>
    <w:rsid w:val="0043276C"/>
    <w:rsid w:val="004353B1"/>
    <w:rsid w:val="004523C7"/>
    <w:rsid w:val="004558B7"/>
    <w:rsid w:val="00456BBF"/>
    <w:rsid w:val="0046139D"/>
    <w:rsid w:val="00463BF4"/>
    <w:rsid w:val="00466617"/>
    <w:rsid w:val="00466E80"/>
    <w:rsid w:val="00470108"/>
    <w:rsid w:val="00470327"/>
    <w:rsid w:val="004737A2"/>
    <w:rsid w:val="0048579C"/>
    <w:rsid w:val="00490E10"/>
    <w:rsid w:val="004A786F"/>
    <w:rsid w:val="004B372A"/>
    <w:rsid w:val="004B47F1"/>
    <w:rsid w:val="004C6320"/>
    <w:rsid w:val="004C754D"/>
    <w:rsid w:val="004E6E24"/>
    <w:rsid w:val="004F6EC5"/>
    <w:rsid w:val="0050055B"/>
    <w:rsid w:val="005026ED"/>
    <w:rsid w:val="00502B5B"/>
    <w:rsid w:val="00515A2E"/>
    <w:rsid w:val="00535068"/>
    <w:rsid w:val="00541714"/>
    <w:rsid w:val="005435A4"/>
    <w:rsid w:val="005453F9"/>
    <w:rsid w:val="00545D63"/>
    <w:rsid w:val="00552481"/>
    <w:rsid w:val="00554A48"/>
    <w:rsid w:val="00563384"/>
    <w:rsid w:val="005903A5"/>
    <w:rsid w:val="00595F71"/>
    <w:rsid w:val="005A54EF"/>
    <w:rsid w:val="005A6093"/>
    <w:rsid w:val="005B6AAB"/>
    <w:rsid w:val="005C3F1B"/>
    <w:rsid w:val="005D2701"/>
    <w:rsid w:val="005D5AD1"/>
    <w:rsid w:val="005D7041"/>
    <w:rsid w:val="005E14C0"/>
    <w:rsid w:val="005E4D13"/>
    <w:rsid w:val="005F0100"/>
    <w:rsid w:val="005F3806"/>
    <w:rsid w:val="005F396D"/>
    <w:rsid w:val="006013CE"/>
    <w:rsid w:val="0060562E"/>
    <w:rsid w:val="00616291"/>
    <w:rsid w:val="0061724D"/>
    <w:rsid w:val="0062142E"/>
    <w:rsid w:val="006409BA"/>
    <w:rsid w:val="00654D21"/>
    <w:rsid w:val="00655AC2"/>
    <w:rsid w:val="006577DB"/>
    <w:rsid w:val="0067289C"/>
    <w:rsid w:val="00680F90"/>
    <w:rsid w:val="00681B0A"/>
    <w:rsid w:val="0068342F"/>
    <w:rsid w:val="006852A8"/>
    <w:rsid w:val="00691739"/>
    <w:rsid w:val="006969DC"/>
    <w:rsid w:val="006B6DF3"/>
    <w:rsid w:val="006F4CA3"/>
    <w:rsid w:val="007031EE"/>
    <w:rsid w:val="00707B28"/>
    <w:rsid w:val="00714AE0"/>
    <w:rsid w:val="00727D4A"/>
    <w:rsid w:val="00731A7F"/>
    <w:rsid w:val="00737587"/>
    <w:rsid w:val="0074167A"/>
    <w:rsid w:val="00742C02"/>
    <w:rsid w:val="00754093"/>
    <w:rsid w:val="00754957"/>
    <w:rsid w:val="00762B5C"/>
    <w:rsid w:val="00767AD3"/>
    <w:rsid w:val="007A4D54"/>
    <w:rsid w:val="007B0745"/>
    <w:rsid w:val="007B14D0"/>
    <w:rsid w:val="007F5A75"/>
    <w:rsid w:val="007F7355"/>
    <w:rsid w:val="007F78CC"/>
    <w:rsid w:val="00811821"/>
    <w:rsid w:val="0081413F"/>
    <w:rsid w:val="00817D0F"/>
    <w:rsid w:val="008434C5"/>
    <w:rsid w:val="00847BF1"/>
    <w:rsid w:val="00851E2B"/>
    <w:rsid w:val="00874A90"/>
    <w:rsid w:val="00875740"/>
    <w:rsid w:val="00882CFC"/>
    <w:rsid w:val="0088461A"/>
    <w:rsid w:val="00886F5D"/>
    <w:rsid w:val="0089134B"/>
    <w:rsid w:val="008915A9"/>
    <w:rsid w:val="00895023"/>
    <w:rsid w:val="008A2043"/>
    <w:rsid w:val="008A5410"/>
    <w:rsid w:val="008A57E2"/>
    <w:rsid w:val="008B2F79"/>
    <w:rsid w:val="008B3BEB"/>
    <w:rsid w:val="008D2CEA"/>
    <w:rsid w:val="008D35E2"/>
    <w:rsid w:val="008D6E6F"/>
    <w:rsid w:val="008E059F"/>
    <w:rsid w:val="008E2232"/>
    <w:rsid w:val="008F1E01"/>
    <w:rsid w:val="0090167B"/>
    <w:rsid w:val="0090313C"/>
    <w:rsid w:val="009043A3"/>
    <w:rsid w:val="00913A87"/>
    <w:rsid w:val="009140DE"/>
    <w:rsid w:val="00924E0F"/>
    <w:rsid w:val="0093066E"/>
    <w:rsid w:val="00936D98"/>
    <w:rsid w:val="00952ABA"/>
    <w:rsid w:val="00962033"/>
    <w:rsid w:val="0096269B"/>
    <w:rsid w:val="00970765"/>
    <w:rsid w:val="0097352B"/>
    <w:rsid w:val="00973E6F"/>
    <w:rsid w:val="00975B45"/>
    <w:rsid w:val="00991BBB"/>
    <w:rsid w:val="009A0462"/>
    <w:rsid w:val="009A0F65"/>
    <w:rsid w:val="009A2BA6"/>
    <w:rsid w:val="009A2E5B"/>
    <w:rsid w:val="009A5B4C"/>
    <w:rsid w:val="009A62E9"/>
    <w:rsid w:val="009B3CC2"/>
    <w:rsid w:val="009C70F5"/>
    <w:rsid w:val="009D3B1A"/>
    <w:rsid w:val="009E475F"/>
    <w:rsid w:val="00A06750"/>
    <w:rsid w:val="00A125FF"/>
    <w:rsid w:val="00A15E79"/>
    <w:rsid w:val="00A31FB4"/>
    <w:rsid w:val="00A47F53"/>
    <w:rsid w:val="00A517E1"/>
    <w:rsid w:val="00A61DF7"/>
    <w:rsid w:val="00A6591A"/>
    <w:rsid w:val="00A67146"/>
    <w:rsid w:val="00A742BB"/>
    <w:rsid w:val="00A75B85"/>
    <w:rsid w:val="00A9131A"/>
    <w:rsid w:val="00A915A6"/>
    <w:rsid w:val="00AA3571"/>
    <w:rsid w:val="00AC3DE5"/>
    <w:rsid w:val="00AD5ACE"/>
    <w:rsid w:val="00AE07A2"/>
    <w:rsid w:val="00B03C3D"/>
    <w:rsid w:val="00B05A36"/>
    <w:rsid w:val="00B06348"/>
    <w:rsid w:val="00B10377"/>
    <w:rsid w:val="00B20270"/>
    <w:rsid w:val="00B31A55"/>
    <w:rsid w:val="00B3237C"/>
    <w:rsid w:val="00B345E9"/>
    <w:rsid w:val="00B35242"/>
    <w:rsid w:val="00B37F9F"/>
    <w:rsid w:val="00B400F1"/>
    <w:rsid w:val="00B70B7B"/>
    <w:rsid w:val="00B73E71"/>
    <w:rsid w:val="00B81A55"/>
    <w:rsid w:val="00B95AC7"/>
    <w:rsid w:val="00B96B44"/>
    <w:rsid w:val="00B96D98"/>
    <w:rsid w:val="00BB1808"/>
    <w:rsid w:val="00BB1C7A"/>
    <w:rsid w:val="00BB6DB6"/>
    <w:rsid w:val="00BC2621"/>
    <w:rsid w:val="00BC648B"/>
    <w:rsid w:val="00BC6E71"/>
    <w:rsid w:val="00BD057D"/>
    <w:rsid w:val="00BD194A"/>
    <w:rsid w:val="00BD39E4"/>
    <w:rsid w:val="00BD3A06"/>
    <w:rsid w:val="00BD73A8"/>
    <w:rsid w:val="00BE3802"/>
    <w:rsid w:val="00BE6C35"/>
    <w:rsid w:val="00BF08DE"/>
    <w:rsid w:val="00BF53E3"/>
    <w:rsid w:val="00C07DE3"/>
    <w:rsid w:val="00C07F87"/>
    <w:rsid w:val="00C27D9D"/>
    <w:rsid w:val="00C44016"/>
    <w:rsid w:val="00C52724"/>
    <w:rsid w:val="00C601F4"/>
    <w:rsid w:val="00C608C4"/>
    <w:rsid w:val="00C61E2C"/>
    <w:rsid w:val="00C854EB"/>
    <w:rsid w:val="00C85B3A"/>
    <w:rsid w:val="00C920CF"/>
    <w:rsid w:val="00C93E70"/>
    <w:rsid w:val="00C945DA"/>
    <w:rsid w:val="00CA3D42"/>
    <w:rsid w:val="00CA5382"/>
    <w:rsid w:val="00CC1454"/>
    <w:rsid w:val="00CC6C4F"/>
    <w:rsid w:val="00CD725B"/>
    <w:rsid w:val="00CE4921"/>
    <w:rsid w:val="00CE5C8A"/>
    <w:rsid w:val="00D06420"/>
    <w:rsid w:val="00D07360"/>
    <w:rsid w:val="00D20D46"/>
    <w:rsid w:val="00D262DE"/>
    <w:rsid w:val="00D40262"/>
    <w:rsid w:val="00D41C28"/>
    <w:rsid w:val="00D51260"/>
    <w:rsid w:val="00D64CF3"/>
    <w:rsid w:val="00D6518D"/>
    <w:rsid w:val="00D76F3F"/>
    <w:rsid w:val="00D8282F"/>
    <w:rsid w:val="00D93A79"/>
    <w:rsid w:val="00DA1605"/>
    <w:rsid w:val="00DA3A15"/>
    <w:rsid w:val="00DB2EF8"/>
    <w:rsid w:val="00DB48AC"/>
    <w:rsid w:val="00DD08E3"/>
    <w:rsid w:val="00DD6216"/>
    <w:rsid w:val="00DE0AD8"/>
    <w:rsid w:val="00DF52A9"/>
    <w:rsid w:val="00E12BFD"/>
    <w:rsid w:val="00E13EA8"/>
    <w:rsid w:val="00E2351F"/>
    <w:rsid w:val="00E24696"/>
    <w:rsid w:val="00E2487E"/>
    <w:rsid w:val="00E24A64"/>
    <w:rsid w:val="00E26135"/>
    <w:rsid w:val="00E42576"/>
    <w:rsid w:val="00E44594"/>
    <w:rsid w:val="00E46BBE"/>
    <w:rsid w:val="00E53800"/>
    <w:rsid w:val="00E76638"/>
    <w:rsid w:val="00E83477"/>
    <w:rsid w:val="00E838A6"/>
    <w:rsid w:val="00E94AE3"/>
    <w:rsid w:val="00EA41C8"/>
    <w:rsid w:val="00EB27F2"/>
    <w:rsid w:val="00EC0DBE"/>
    <w:rsid w:val="00EC353B"/>
    <w:rsid w:val="00EE7289"/>
    <w:rsid w:val="00EE76F6"/>
    <w:rsid w:val="00EF6677"/>
    <w:rsid w:val="00F015BB"/>
    <w:rsid w:val="00F02CCE"/>
    <w:rsid w:val="00F167B9"/>
    <w:rsid w:val="00F1717C"/>
    <w:rsid w:val="00F20EA7"/>
    <w:rsid w:val="00F343DF"/>
    <w:rsid w:val="00F45F08"/>
    <w:rsid w:val="00F4783A"/>
    <w:rsid w:val="00F56FB4"/>
    <w:rsid w:val="00F62826"/>
    <w:rsid w:val="00F814E3"/>
    <w:rsid w:val="00F8561C"/>
    <w:rsid w:val="00F93DE5"/>
    <w:rsid w:val="00F93DFF"/>
    <w:rsid w:val="00FA4086"/>
    <w:rsid w:val="00FA4EA6"/>
    <w:rsid w:val="00FB3251"/>
    <w:rsid w:val="00FB69E4"/>
    <w:rsid w:val="00FC270C"/>
    <w:rsid w:val="00FC2745"/>
    <w:rsid w:val="00FC3D3A"/>
    <w:rsid w:val="00FC4E60"/>
    <w:rsid w:val="00FC69FE"/>
    <w:rsid w:val="00FD71D2"/>
    <w:rsid w:val="00FE37EA"/>
    <w:rsid w:val="00FE4624"/>
    <w:rsid w:val="00FE7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78ACDD3-82E2-426B-A1D4-8E7DA2C70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4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14E3"/>
    <w:pPr>
      <w:spacing w:after="0" w:line="240" w:lineRule="auto"/>
    </w:pPr>
    <w:rPr>
      <w:szCs w:val="22"/>
      <w:lang w:bidi="lo-LA"/>
    </w:rPr>
  </w:style>
  <w:style w:type="character" w:customStyle="1" w:styleId="NoSpacingChar">
    <w:name w:val="No Spacing Char"/>
    <w:basedOn w:val="DefaultParagraphFont"/>
    <w:link w:val="NoSpacing"/>
    <w:uiPriority w:val="1"/>
    <w:rsid w:val="00F814E3"/>
    <w:rPr>
      <w:szCs w:val="22"/>
      <w:lang w:bidi="lo-LA"/>
    </w:rPr>
  </w:style>
  <w:style w:type="paragraph" w:styleId="ListParagraph">
    <w:name w:val="List Paragraph"/>
    <w:basedOn w:val="Normal"/>
    <w:uiPriority w:val="34"/>
    <w:qFormat/>
    <w:rsid w:val="00F814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6617"/>
  </w:style>
  <w:style w:type="paragraph" w:styleId="Footer">
    <w:name w:val="footer"/>
    <w:basedOn w:val="Normal"/>
    <w:link w:val="FooterChar"/>
    <w:uiPriority w:val="99"/>
    <w:unhideWhenUsed/>
    <w:rsid w:val="004666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6617"/>
  </w:style>
  <w:style w:type="paragraph" w:styleId="BalloonText">
    <w:name w:val="Balloon Text"/>
    <w:basedOn w:val="Normal"/>
    <w:link w:val="BalloonTextChar"/>
    <w:uiPriority w:val="99"/>
    <w:semiHidden/>
    <w:unhideWhenUsed/>
    <w:rsid w:val="00BF53E3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3E3"/>
    <w:rPr>
      <w:rFonts w:ascii="Segoe UI" w:hAnsi="Segoe UI" w:cs="Angsana New"/>
      <w:sz w:val="18"/>
      <w:szCs w:val="22"/>
    </w:rPr>
  </w:style>
  <w:style w:type="table" w:styleId="TableGrid">
    <w:name w:val="Table Grid"/>
    <w:basedOn w:val="TableNormal"/>
    <w:uiPriority w:val="59"/>
    <w:rsid w:val="008B2F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0AE4DB-25EA-4BD6-9A3A-887E3D213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korajakin</cp:lastModifiedBy>
  <cp:revision>12</cp:revision>
  <cp:lastPrinted>2019-02-25T08:32:00Z</cp:lastPrinted>
  <dcterms:created xsi:type="dcterms:W3CDTF">2019-05-17T07:06:00Z</dcterms:created>
  <dcterms:modified xsi:type="dcterms:W3CDTF">2019-05-20T09:04:00Z</dcterms:modified>
</cp:coreProperties>
</file>